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CBC" w:rsidRPr="0000672B" w:rsidRDefault="0000672B" w:rsidP="0000672B">
      <w:pPr>
        <w:jc w:val="center"/>
        <w:rPr>
          <w:rFonts w:ascii="Cambria" w:hAnsi="Cambria"/>
          <w:sz w:val="24"/>
          <w:szCs w:val="24"/>
        </w:rPr>
      </w:pPr>
      <w:r w:rsidRPr="0000672B">
        <w:rPr>
          <w:rFonts w:ascii="Cambria" w:hAnsi="Cambria"/>
          <w:sz w:val="24"/>
          <w:szCs w:val="24"/>
        </w:rPr>
        <w:t>PROCES-VERBAL</w:t>
      </w:r>
    </w:p>
    <w:p w:rsidR="0000672B" w:rsidRPr="0000672B" w:rsidRDefault="0000672B" w:rsidP="0000672B">
      <w:pPr>
        <w:jc w:val="center"/>
        <w:rPr>
          <w:rFonts w:ascii="Cambria" w:hAnsi="Cambria"/>
          <w:sz w:val="24"/>
          <w:szCs w:val="24"/>
        </w:rPr>
      </w:pPr>
    </w:p>
    <w:p w:rsidR="0000672B" w:rsidRPr="0000672B" w:rsidRDefault="0000672B" w:rsidP="0000672B">
      <w:pPr>
        <w:jc w:val="center"/>
        <w:rPr>
          <w:rFonts w:ascii="Cambria" w:hAnsi="Cambria"/>
          <w:sz w:val="24"/>
          <w:szCs w:val="24"/>
        </w:rPr>
      </w:pPr>
      <w:r w:rsidRPr="0000672B">
        <w:rPr>
          <w:rFonts w:ascii="Cambria" w:hAnsi="Cambria"/>
          <w:sz w:val="24"/>
          <w:szCs w:val="24"/>
        </w:rPr>
        <w:t xml:space="preserve">privind analiza propunerii de acordare a distincției onorifice </w:t>
      </w:r>
    </w:p>
    <w:p w:rsidR="0000672B" w:rsidRPr="0000672B" w:rsidRDefault="0000672B" w:rsidP="0000672B">
      <w:pPr>
        <w:jc w:val="center"/>
        <w:rPr>
          <w:rFonts w:ascii="Cambria" w:hAnsi="Cambria"/>
          <w:sz w:val="24"/>
          <w:szCs w:val="24"/>
        </w:rPr>
      </w:pPr>
      <w:r w:rsidRPr="0000672B">
        <w:rPr>
          <w:rFonts w:ascii="Cambria" w:hAnsi="Cambria"/>
          <w:sz w:val="24"/>
          <w:szCs w:val="24"/>
        </w:rPr>
        <w:t>Medalia de Aur a UVT</w:t>
      </w:r>
    </w:p>
    <w:p w:rsidR="0000672B" w:rsidRPr="0000672B" w:rsidRDefault="0000672B" w:rsidP="0000672B">
      <w:pPr>
        <w:jc w:val="center"/>
        <w:rPr>
          <w:rFonts w:ascii="Cambria" w:hAnsi="Cambria"/>
          <w:sz w:val="24"/>
          <w:szCs w:val="24"/>
        </w:rPr>
      </w:pPr>
    </w:p>
    <w:p w:rsidR="0000672B" w:rsidRPr="0000672B" w:rsidRDefault="0000672B" w:rsidP="0000672B">
      <w:pPr>
        <w:jc w:val="center"/>
        <w:rPr>
          <w:rFonts w:ascii="Cambria" w:hAnsi="Cambria"/>
          <w:sz w:val="24"/>
          <w:szCs w:val="24"/>
        </w:rPr>
      </w:pPr>
    </w:p>
    <w:p w:rsidR="0000672B" w:rsidRPr="0000672B" w:rsidRDefault="0000672B" w:rsidP="0000672B">
      <w:pPr>
        <w:jc w:val="both"/>
        <w:rPr>
          <w:rFonts w:ascii="Cambria" w:hAnsi="Cambria"/>
          <w:sz w:val="24"/>
          <w:szCs w:val="24"/>
        </w:rPr>
      </w:pPr>
      <w:r w:rsidRPr="0000672B">
        <w:rPr>
          <w:rFonts w:ascii="Cambria" w:hAnsi="Cambria"/>
          <w:sz w:val="24"/>
          <w:szCs w:val="24"/>
        </w:rPr>
        <w:t xml:space="preserve">Membrii comisiei au analizat propunerea pentru acordarea Medaliei de Aur a UVT transmisă de domnul </w:t>
      </w:r>
      <w:r w:rsidR="00EB4AFF">
        <w:rPr>
          <w:rFonts w:ascii="Cambria" w:hAnsi="Cambria"/>
          <w:sz w:val="24"/>
          <w:szCs w:val="24"/>
        </w:rPr>
        <w:t>lect</w:t>
      </w:r>
      <w:r w:rsidRPr="0000672B">
        <w:rPr>
          <w:rFonts w:ascii="Cambria" w:hAnsi="Cambria"/>
          <w:sz w:val="24"/>
          <w:szCs w:val="24"/>
        </w:rPr>
        <w:t xml:space="preserve">.univ.dr. </w:t>
      </w:r>
      <w:r w:rsidR="00EB4AFF">
        <w:rPr>
          <w:rFonts w:ascii="Cambria" w:hAnsi="Cambria"/>
          <w:sz w:val="24"/>
          <w:szCs w:val="24"/>
        </w:rPr>
        <w:t>Alexandru JĂDĂNEANȚ</w:t>
      </w:r>
      <w:r w:rsidRPr="0000672B">
        <w:rPr>
          <w:rFonts w:ascii="Cambria" w:hAnsi="Cambria"/>
          <w:sz w:val="24"/>
          <w:szCs w:val="24"/>
        </w:rPr>
        <w:t xml:space="preserve">, </w:t>
      </w:r>
      <w:r w:rsidR="00EB4AFF">
        <w:rPr>
          <w:rFonts w:ascii="Cambria" w:hAnsi="Cambria"/>
          <w:sz w:val="24"/>
          <w:szCs w:val="24"/>
        </w:rPr>
        <w:t>Decanul FȘGC din cadrul</w:t>
      </w:r>
      <w:r w:rsidRPr="0000672B">
        <w:rPr>
          <w:rFonts w:ascii="Cambria" w:hAnsi="Cambria"/>
          <w:sz w:val="24"/>
          <w:szCs w:val="24"/>
        </w:rPr>
        <w:t xml:space="preserve"> UVT și au avizat favorabil următoarea propunere:</w:t>
      </w:r>
    </w:p>
    <w:p w:rsidR="0000672B" w:rsidRPr="0000672B" w:rsidRDefault="0000672B" w:rsidP="0000672B">
      <w:pPr>
        <w:jc w:val="both"/>
        <w:rPr>
          <w:rFonts w:ascii="Cambria" w:hAnsi="Cambria"/>
          <w:sz w:val="24"/>
          <w:szCs w:val="24"/>
        </w:rPr>
      </w:pPr>
    </w:p>
    <w:p w:rsidR="0000672B" w:rsidRPr="0000672B" w:rsidRDefault="00EB4AFF" w:rsidP="0000672B">
      <w:pPr>
        <w:spacing w:line="276" w:lineRule="auto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i/>
          <w:sz w:val="24"/>
          <w:szCs w:val="24"/>
        </w:rPr>
        <w:t>Ilie BOLOJAN</w:t>
      </w:r>
      <w:r w:rsidR="0000672B" w:rsidRPr="0000672B">
        <w:rPr>
          <w:rFonts w:ascii="Cambria" w:hAnsi="Cambria"/>
          <w:b/>
          <w:sz w:val="24"/>
          <w:szCs w:val="24"/>
        </w:rPr>
        <w:t xml:space="preserve"> </w:t>
      </w:r>
    </w:p>
    <w:p w:rsidR="0000672B" w:rsidRDefault="00EB4AFF" w:rsidP="0000672B">
      <w:pPr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Președinte ale Consiliului Județean Bihor</w:t>
      </w:r>
    </w:p>
    <w:p w:rsidR="0000672B" w:rsidRDefault="0000672B" w:rsidP="0000672B">
      <w:pPr>
        <w:jc w:val="both"/>
        <w:rPr>
          <w:rFonts w:ascii="Cambria" w:hAnsi="Cambria"/>
          <w:b/>
          <w:sz w:val="24"/>
          <w:szCs w:val="24"/>
        </w:rPr>
      </w:pPr>
    </w:p>
    <w:p w:rsidR="0000672B" w:rsidRDefault="0000672B" w:rsidP="0000672B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Propunerea avizată va fi înaintată spre aprobare Senatului Universității de Vest din Timișoara</w:t>
      </w:r>
    </w:p>
    <w:p w:rsidR="0000672B" w:rsidRDefault="0000672B" w:rsidP="0000672B">
      <w:pPr>
        <w:jc w:val="both"/>
        <w:rPr>
          <w:rFonts w:ascii="Cambria" w:hAnsi="Cambria"/>
          <w:sz w:val="24"/>
          <w:szCs w:val="24"/>
        </w:rPr>
      </w:pPr>
      <w:bookmarkStart w:id="0" w:name="_GoBack"/>
      <w:bookmarkEnd w:id="0"/>
    </w:p>
    <w:p w:rsidR="0000672B" w:rsidRPr="00EB4AFF" w:rsidRDefault="0000672B" w:rsidP="0000672B">
      <w:pPr>
        <w:jc w:val="both"/>
        <w:rPr>
          <w:rFonts w:ascii="Cambria" w:hAnsi="Cambria"/>
          <w:b/>
          <w:sz w:val="24"/>
          <w:szCs w:val="24"/>
        </w:rPr>
      </w:pPr>
      <w:r w:rsidRPr="00EB4AFF">
        <w:rPr>
          <w:rFonts w:ascii="Cambria" w:hAnsi="Cambria"/>
          <w:b/>
          <w:sz w:val="24"/>
          <w:szCs w:val="24"/>
        </w:rPr>
        <w:t>Comisia de analiză:</w:t>
      </w:r>
    </w:p>
    <w:p w:rsidR="0000672B" w:rsidRPr="00EB4AFF" w:rsidRDefault="0000672B" w:rsidP="0000672B">
      <w:pPr>
        <w:jc w:val="both"/>
        <w:rPr>
          <w:rFonts w:ascii="Cambria" w:hAnsi="Cambria" w:cs="Calibri"/>
          <w:sz w:val="24"/>
          <w:szCs w:val="24"/>
        </w:rPr>
      </w:pPr>
    </w:p>
    <w:p w:rsidR="00EB4AFF" w:rsidRPr="00EB4AFF" w:rsidRDefault="00EB4AFF" w:rsidP="00EB4AFF">
      <w:pPr>
        <w:numPr>
          <w:ilvl w:val="0"/>
          <w:numId w:val="1"/>
        </w:numPr>
        <w:spacing w:after="0" w:line="276" w:lineRule="auto"/>
        <w:rPr>
          <w:rFonts w:ascii="Cambria" w:hAnsi="Cambria" w:cs="Calibri"/>
          <w:i/>
          <w:sz w:val="24"/>
          <w:szCs w:val="24"/>
        </w:rPr>
      </w:pPr>
      <w:r w:rsidRPr="00EB4AFF">
        <w:rPr>
          <w:rFonts w:ascii="Cambria" w:hAnsi="Cambria" w:cs="Calibri"/>
          <w:b/>
          <w:sz w:val="24"/>
          <w:szCs w:val="24"/>
        </w:rPr>
        <w:t>Prof.univ.dr. Marilen Gabriel PIRTEA – Rectorul UVT</w:t>
      </w:r>
    </w:p>
    <w:p w:rsidR="00EB4AFF" w:rsidRPr="00EB4AFF" w:rsidRDefault="00EB4AFF" w:rsidP="00EB4AFF">
      <w:pPr>
        <w:spacing w:after="0" w:line="276" w:lineRule="auto"/>
        <w:ind w:left="720"/>
        <w:rPr>
          <w:rFonts w:ascii="Cambria" w:hAnsi="Cambria" w:cs="Calibri"/>
          <w:i/>
          <w:sz w:val="24"/>
          <w:szCs w:val="24"/>
        </w:rPr>
      </w:pPr>
    </w:p>
    <w:p w:rsidR="00EB4AFF" w:rsidRPr="00EB4AFF" w:rsidRDefault="00EB4AFF" w:rsidP="00EB4AFF">
      <w:pPr>
        <w:numPr>
          <w:ilvl w:val="0"/>
          <w:numId w:val="1"/>
        </w:numPr>
        <w:spacing w:after="0" w:line="276" w:lineRule="auto"/>
        <w:rPr>
          <w:rFonts w:ascii="Cambria" w:hAnsi="Cambria" w:cs="Calibri"/>
          <w:i/>
          <w:sz w:val="24"/>
          <w:szCs w:val="24"/>
        </w:rPr>
      </w:pPr>
      <w:r w:rsidRPr="00EB4AFF">
        <w:rPr>
          <w:rFonts w:ascii="Cambria" w:hAnsi="Cambria" w:cs="Calibri"/>
          <w:b/>
          <w:sz w:val="24"/>
          <w:szCs w:val="24"/>
        </w:rPr>
        <w:t xml:space="preserve">Prof.univ.dr. Anton TRĂILESCU – Președintele Senatului UVT </w:t>
      </w:r>
    </w:p>
    <w:p w:rsidR="00EB4AFF" w:rsidRPr="00EB4AFF" w:rsidRDefault="00EB4AFF" w:rsidP="00EB4AFF">
      <w:pPr>
        <w:spacing w:after="0" w:line="276" w:lineRule="auto"/>
        <w:rPr>
          <w:rFonts w:ascii="Cambria" w:hAnsi="Cambria" w:cs="Calibri"/>
          <w:i/>
          <w:sz w:val="24"/>
          <w:szCs w:val="24"/>
        </w:rPr>
      </w:pPr>
    </w:p>
    <w:p w:rsidR="00EB4AFF" w:rsidRPr="00EB4AFF" w:rsidRDefault="00EB4AFF" w:rsidP="00EB4AFF">
      <w:pPr>
        <w:numPr>
          <w:ilvl w:val="0"/>
          <w:numId w:val="1"/>
        </w:numPr>
        <w:spacing w:after="0" w:line="276" w:lineRule="auto"/>
        <w:rPr>
          <w:rFonts w:ascii="Cambria" w:hAnsi="Cambria" w:cs="Calibri"/>
          <w:i/>
          <w:sz w:val="24"/>
          <w:szCs w:val="24"/>
        </w:rPr>
      </w:pPr>
      <w:r w:rsidRPr="00EB4AFF">
        <w:rPr>
          <w:rFonts w:ascii="Cambria" w:hAnsi="Cambria" w:cs="Calibri"/>
          <w:b/>
          <w:sz w:val="24"/>
          <w:szCs w:val="24"/>
        </w:rPr>
        <w:t>Conf.univ.dr. Mădălin Octavian BUNOIU – Prorector responsabil cu strategia CDI, sustenabilitate, transfer tehnologic și relația cu diaspora</w:t>
      </w:r>
    </w:p>
    <w:p w:rsidR="00EB4AFF" w:rsidRPr="00EB4AFF" w:rsidRDefault="00EB4AFF" w:rsidP="00EB4AFF">
      <w:pPr>
        <w:spacing w:after="0" w:line="276" w:lineRule="auto"/>
        <w:rPr>
          <w:rFonts w:ascii="Cambria" w:hAnsi="Cambria" w:cs="Calibri"/>
          <w:i/>
          <w:sz w:val="24"/>
          <w:szCs w:val="24"/>
        </w:rPr>
      </w:pPr>
    </w:p>
    <w:p w:rsidR="00EB4AFF" w:rsidRPr="00EB4AFF" w:rsidRDefault="00EB4AFF" w:rsidP="00EB4AFF">
      <w:pPr>
        <w:numPr>
          <w:ilvl w:val="0"/>
          <w:numId w:val="1"/>
        </w:numPr>
        <w:spacing w:after="0" w:line="276" w:lineRule="auto"/>
        <w:rPr>
          <w:rFonts w:ascii="Cambria" w:hAnsi="Cambria" w:cs="Calibri"/>
          <w:i/>
          <w:sz w:val="24"/>
          <w:szCs w:val="24"/>
        </w:rPr>
      </w:pPr>
      <w:r w:rsidRPr="00EB4AFF">
        <w:rPr>
          <w:rFonts w:ascii="Cambria" w:hAnsi="Cambria" w:cs="Calibri"/>
          <w:b/>
          <w:sz w:val="24"/>
          <w:szCs w:val="24"/>
        </w:rPr>
        <w:t>Lect.univ.dr. Alexandru POPA – Membru în Senatul UVT, Prorector</w:t>
      </w:r>
    </w:p>
    <w:p w:rsidR="00EB4AFF" w:rsidRPr="00EB4AFF" w:rsidRDefault="00EB4AFF" w:rsidP="00EB4AFF">
      <w:pPr>
        <w:spacing w:after="0" w:line="276" w:lineRule="auto"/>
        <w:rPr>
          <w:rFonts w:ascii="Cambria" w:hAnsi="Cambria" w:cs="Calibri"/>
          <w:i/>
          <w:sz w:val="24"/>
          <w:szCs w:val="24"/>
        </w:rPr>
      </w:pPr>
    </w:p>
    <w:p w:rsidR="0000672B" w:rsidRPr="00EB4AFF" w:rsidRDefault="00EB4AFF" w:rsidP="00EB4AFF">
      <w:pPr>
        <w:pStyle w:val="ListParagraph"/>
        <w:numPr>
          <w:ilvl w:val="0"/>
          <w:numId w:val="1"/>
        </w:numPr>
        <w:jc w:val="both"/>
        <w:rPr>
          <w:rFonts w:ascii="Cambria" w:hAnsi="Cambria" w:cs="Calibri"/>
        </w:rPr>
      </w:pPr>
      <w:r w:rsidRPr="00EB4AFF">
        <w:rPr>
          <w:rFonts w:ascii="Cambria" w:hAnsi="Cambria" w:cs="Calibri"/>
          <w:b/>
        </w:rPr>
        <w:t>Conf.univ.dr. Valy Geta CEIA – Membru în Senatul UVT, Prorector responsabil cu strategia de internaționalizare, rețele universitare și relația cu instituțiile europene</w:t>
      </w:r>
    </w:p>
    <w:sectPr w:rsidR="0000672B" w:rsidRPr="00EB4A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0B49B1"/>
    <w:multiLevelType w:val="hybridMultilevel"/>
    <w:tmpl w:val="F8A2E5B2"/>
    <w:lvl w:ilvl="0" w:tplc="0DB8A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72B"/>
    <w:rsid w:val="0000672B"/>
    <w:rsid w:val="00927CBC"/>
    <w:rsid w:val="00EB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56B65"/>
  <w15:chartTrackingRefBased/>
  <w15:docId w15:val="{B6AF5110-7386-4457-BD6C-470077DED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72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Jadaneant</dc:creator>
  <cp:keywords/>
  <dc:description/>
  <cp:lastModifiedBy>Jadaneant</cp:lastModifiedBy>
  <cp:revision>2</cp:revision>
  <dcterms:created xsi:type="dcterms:W3CDTF">2024-10-07T06:24:00Z</dcterms:created>
  <dcterms:modified xsi:type="dcterms:W3CDTF">2024-10-07T06:24:00Z</dcterms:modified>
</cp:coreProperties>
</file>