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AB4554" w:rsidRDefault="00AB4554">
      <w:pPr>
        <w:spacing w:line="480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14:paraId="00000002" w14:textId="77777777" w:rsidR="00AB4554" w:rsidRDefault="00000000">
      <w:pPr>
        <w:spacing w:line="480" w:lineRule="auto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FIŞA DISCIPLINEI</w:t>
      </w:r>
    </w:p>
    <w:p w14:paraId="00000003" w14:textId="77777777" w:rsidR="00AB4554" w:rsidRDefault="00000000">
      <w:pPr>
        <w:jc w:val="center"/>
        <w:rPr>
          <w:rFonts w:ascii="Times New Roman" w:eastAsia="Times New Roman" w:hAnsi="Times New Roman" w:cs="Times New Roman"/>
          <w:b/>
          <w:color w:val="000000"/>
          <w:highlight w:val="white"/>
        </w:rPr>
      </w:pPr>
      <w:r>
        <w:rPr>
          <w:rFonts w:ascii="Times New Roman" w:eastAsia="Times New Roman" w:hAnsi="Times New Roman" w:cs="Times New Roman"/>
          <w:b/>
          <w:color w:val="000000"/>
          <w:highlight w:val="white"/>
        </w:rPr>
        <w:t>EVALUAREA PENTRU ÎNVĂȚARE</w:t>
      </w:r>
    </w:p>
    <w:p w14:paraId="00000004" w14:textId="77777777" w:rsidR="00AB4554" w:rsidRDefault="00AB4554">
      <w:pPr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14:paraId="00000005" w14:textId="77777777" w:rsidR="00AB4554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14" w:hanging="357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Date despre program</w:t>
      </w:r>
    </w:p>
    <w:tbl>
      <w:tblPr>
        <w:tblStyle w:val="af1"/>
        <w:tblW w:w="10349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23"/>
        <w:gridCol w:w="6526"/>
      </w:tblGrid>
      <w:tr w:rsidR="00AB4554" w14:paraId="68649EA9" w14:textId="77777777">
        <w:trPr>
          <w:trHeight w:val="281"/>
        </w:trPr>
        <w:tc>
          <w:tcPr>
            <w:tcW w:w="3823" w:type="dxa"/>
            <w:shd w:val="clear" w:color="auto" w:fill="auto"/>
            <w:vAlign w:val="center"/>
          </w:tcPr>
          <w:p w14:paraId="00000006" w14:textId="77777777" w:rsidR="00AB4554" w:rsidRDefault="00000000">
            <w:pPr>
              <w:numPr>
                <w:ilvl w:val="1"/>
                <w:numId w:val="1"/>
              </w:num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Instituția de învățământ superior</w:t>
            </w:r>
          </w:p>
        </w:tc>
        <w:tc>
          <w:tcPr>
            <w:tcW w:w="6526" w:type="dxa"/>
            <w:shd w:val="clear" w:color="auto" w:fill="auto"/>
            <w:vAlign w:val="center"/>
          </w:tcPr>
          <w:p w14:paraId="00000007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Universitatea de Vest din Timișoara</w:t>
            </w:r>
          </w:p>
        </w:tc>
      </w:tr>
      <w:tr w:rsidR="00AB4554" w14:paraId="7727BB04" w14:textId="77777777">
        <w:trPr>
          <w:trHeight w:val="300"/>
        </w:trPr>
        <w:tc>
          <w:tcPr>
            <w:tcW w:w="3823" w:type="dxa"/>
            <w:shd w:val="clear" w:color="auto" w:fill="auto"/>
            <w:vAlign w:val="center"/>
          </w:tcPr>
          <w:p w14:paraId="00000008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1.2 Facultatea/Departamentul </w:t>
            </w:r>
          </w:p>
        </w:tc>
        <w:tc>
          <w:tcPr>
            <w:tcW w:w="6526" w:type="dxa"/>
            <w:shd w:val="clear" w:color="auto" w:fill="auto"/>
            <w:vAlign w:val="center"/>
          </w:tcPr>
          <w:p w14:paraId="00000009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Departamentul pentru Pregătirea Personalului Didactic/</w:t>
            </w:r>
          </w:p>
          <w:p w14:paraId="0000000A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Centrul de Dezvoltare Academică</w:t>
            </w:r>
          </w:p>
        </w:tc>
      </w:tr>
      <w:tr w:rsidR="00AB4554" w14:paraId="4A3E91CC" w14:textId="77777777">
        <w:trPr>
          <w:trHeight w:val="582"/>
        </w:trPr>
        <w:tc>
          <w:tcPr>
            <w:tcW w:w="3823" w:type="dxa"/>
            <w:shd w:val="clear" w:color="auto" w:fill="auto"/>
            <w:vAlign w:val="center"/>
          </w:tcPr>
          <w:p w14:paraId="0000000B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1.3 Domeniul de studii</w:t>
            </w:r>
          </w:p>
        </w:tc>
        <w:tc>
          <w:tcPr>
            <w:tcW w:w="6526" w:type="dxa"/>
            <w:shd w:val="clear" w:color="auto" w:fill="auto"/>
            <w:vAlign w:val="center"/>
          </w:tcPr>
          <w:p w14:paraId="0000000C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Științe ale educației </w:t>
            </w:r>
          </w:p>
        </w:tc>
      </w:tr>
      <w:tr w:rsidR="00AB4554" w14:paraId="5D6C1700" w14:textId="77777777">
        <w:trPr>
          <w:trHeight w:val="281"/>
        </w:trPr>
        <w:tc>
          <w:tcPr>
            <w:tcW w:w="3823" w:type="dxa"/>
            <w:shd w:val="clear" w:color="auto" w:fill="auto"/>
            <w:vAlign w:val="center"/>
          </w:tcPr>
          <w:p w14:paraId="0000000D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1.4 Programul de studii postuniversitare</w:t>
            </w:r>
          </w:p>
        </w:tc>
        <w:tc>
          <w:tcPr>
            <w:tcW w:w="6526" w:type="dxa"/>
            <w:shd w:val="clear" w:color="auto" w:fill="auto"/>
            <w:vAlign w:val="center"/>
          </w:tcPr>
          <w:p w14:paraId="0000000E" w14:textId="77777777" w:rsidR="00AB4554" w:rsidRDefault="00000000">
            <w:p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UVT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Teaching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Learning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Brand: program de dezvoltare inițială a instruirii reflexiv-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colaborative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a cadrelor didactice universitare</w:t>
            </w:r>
          </w:p>
        </w:tc>
      </w:tr>
    </w:tbl>
    <w:p w14:paraId="0000000F" w14:textId="77777777" w:rsidR="00AB4554" w:rsidRDefault="00AB4554">
      <w:pPr>
        <w:rPr>
          <w:rFonts w:ascii="Times New Roman" w:eastAsia="Times New Roman" w:hAnsi="Times New Roman" w:cs="Times New Roman"/>
          <w:color w:val="000000"/>
        </w:rPr>
      </w:pPr>
    </w:p>
    <w:p w14:paraId="00000010" w14:textId="77777777" w:rsidR="00AB4554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14" w:hanging="357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Date despre disciplină</w:t>
      </w:r>
    </w:p>
    <w:tbl>
      <w:tblPr>
        <w:tblStyle w:val="af2"/>
        <w:tblW w:w="10358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53"/>
        <w:gridCol w:w="6105"/>
      </w:tblGrid>
      <w:tr w:rsidR="00AB4554" w14:paraId="16BB3751" w14:textId="77777777">
        <w:tc>
          <w:tcPr>
            <w:tcW w:w="4253" w:type="dxa"/>
            <w:shd w:val="clear" w:color="auto" w:fill="auto"/>
          </w:tcPr>
          <w:p w14:paraId="00000011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2.1 Denumire disciplina</w:t>
            </w:r>
          </w:p>
        </w:tc>
        <w:tc>
          <w:tcPr>
            <w:tcW w:w="6105" w:type="dxa"/>
            <w:shd w:val="clear" w:color="auto" w:fill="auto"/>
          </w:tcPr>
          <w:p w14:paraId="00000012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Evaluare și feedback în învățământul superior</w:t>
            </w:r>
          </w:p>
        </w:tc>
      </w:tr>
      <w:tr w:rsidR="00AB4554" w14:paraId="2745C983" w14:textId="77777777">
        <w:tc>
          <w:tcPr>
            <w:tcW w:w="4253" w:type="dxa"/>
            <w:shd w:val="clear" w:color="auto" w:fill="auto"/>
          </w:tcPr>
          <w:p w14:paraId="00000013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2.2 Titular activități de curs</w:t>
            </w:r>
          </w:p>
        </w:tc>
        <w:tc>
          <w:tcPr>
            <w:tcW w:w="6105" w:type="dxa"/>
            <w:shd w:val="clear" w:color="auto" w:fill="auto"/>
          </w:tcPr>
          <w:p w14:paraId="00000014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Lect. univ. dr.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Domilescu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Ioana Gabriela</w:t>
            </w:r>
          </w:p>
        </w:tc>
      </w:tr>
      <w:tr w:rsidR="00AB4554" w14:paraId="3B506B13" w14:textId="77777777">
        <w:tc>
          <w:tcPr>
            <w:tcW w:w="4253" w:type="dxa"/>
            <w:shd w:val="clear" w:color="auto" w:fill="auto"/>
          </w:tcPr>
          <w:p w14:paraId="00000015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2.3 Titular activități de seminar</w:t>
            </w:r>
          </w:p>
        </w:tc>
        <w:tc>
          <w:tcPr>
            <w:tcW w:w="6105" w:type="dxa"/>
            <w:shd w:val="clear" w:color="auto" w:fill="auto"/>
          </w:tcPr>
          <w:p w14:paraId="32D3ED04" w14:textId="3ABA5775" w:rsidR="00F25BBC" w:rsidRDefault="00F25B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Lect. univ. dr.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Domilescu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Ioana Gabriela</w:t>
            </w:r>
          </w:p>
          <w:p w14:paraId="00000016" w14:textId="0A77D931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drd. So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rca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Izabella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Georgiana</w:t>
            </w:r>
          </w:p>
        </w:tc>
      </w:tr>
      <w:tr w:rsidR="00AB4554" w14:paraId="1728927E" w14:textId="77777777">
        <w:tc>
          <w:tcPr>
            <w:tcW w:w="4253" w:type="dxa"/>
            <w:shd w:val="clear" w:color="auto" w:fill="auto"/>
          </w:tcPr>
          <w:p w14:paraId="00000017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2.4 Titular activități de laborator/lucrări</w:t>
            </w:r>
          </w:p>
        </w:tc>
        <w:tc>
          <w:tcPr>
            <w:tcW w:w="6105" w:type="dxa"/>
            <w:shd w:val="clear" w:color="auto" w:fill="auto"/>
          </w:tcPr>
          <w:p w14:paraId="00000018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</w:tr>
    </w:tbl>
    <w:p w14:paraId="00000019" w14:textId="77777777" w:rsidR="00AB455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719"/>
        </w:tabs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ab/>
      </w:r>
    </w:p>
    <w:p w14:paraId="0000001A" w14:textId="77777777" w:rsidR="00AB455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line="276" w:lineRule="auto"/>
        <w:ind w:left="720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3.Timpul total estimat </w:t>
      </w:r>
    </w:p>
    <w:tbl>
      <w:tblPr>
        <w:tblStyle w:val="af3"/>
        <w:tblW w:w="9900" w:type="dxa"/>
        <w:tblInd w:w="-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18"/>
        <w:gridCol w:w="425"/>
        <w:gridCol w:w="567"/>
        <w:gridCol w:w="992"/>
        <w:gridCol w:w="284"/>
        <w:gridCol w:w="425"/>
        <w:gridCol w:w="974"/>
        <w:gridCol w:w="425"/>
        <w:gridCol w:w="1170"/>
        <w:gridCol w:w="720"/>
      </w:tblGrid>
      <w:tr w:rsidR="00AB4554" w14:paraId="2469A657" w14:textId="77777777">
        <w:trPr>
          <w:trHeight w:val="343"/>
        </w:trPr>
        <w:tc>
          <w:tcPr>
            <w:tcW w:w="3918" w:type="dxa"/>
          </w:tcPr>
          <w:p w14:paraId="0000001B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3.1. Număr de ore de activități didactice</w:t>
            </w:r>
          </w:p>
        </w:tc>
        <w:tc>
          <w:tcPr>
            <w:tcW w:w="425" w:type="dxa"/>
          </w:tcPr>
          <w:p w14:paraId="0000001C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48</w:t>
            </w:r>
          </w:p>
        </w:tc>
        <w:tc>
          <w:tcPr>
            <w:tcW w:w="1843" w:type="dxa"/>
            <w:gridSpan w:val="3"/>
          </w:tcPr>
          <w:p w14:paraId="0000001D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din care: ore Curs</w:t>
            </w:r>
          </w:p>
        </w:tc>
        <w:tc>
          <w:tcPr>
            <w:tcW w:w="425" w:type="dxa"/>
          </w:tcPr>
          <w:p w14:paraId="00000020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974" w:type="dxa"/>
          </w:tcPr>
          <w:p w14:paraId="00000021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Seminar</w:t>
            </w:r>
          </w:p>
        </w:tc>
        <w:tc>
          <w:tcPr>
            <w:tcW w:w="425" w:type="dxa"/>
          </w:tcPr>
          <w:p w14:paraId="00000022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1170" w:type="dxa"/>
          </w:tcPr>
          <w:p w14:paraId="00000023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6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L/P/AP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footnoteReference w:id="1"/>
            </w:r>
          </w:p>
        </w:tc>
        <w:tc>
          <w:tcPr>
            <w:tcW w:w="720" w:type="dxa"/>
          </w:tcPr>
          <w:p w14:paraId="00000024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-</w:t>
            </w:r>
          </w:p>
        </w:tc>
      </w:tr>
      <w:tr w:rsidR="00AB4554" w14:paraId="041F2682" w14:textId="77777777">
        <w:trPr>
          <w:trHeight w:val="292"/>
        </w:trPr>
        <w:tc>
          <w:tcPr>
            <w:tcW w:w="8010" w:type="dxa"/>
            <w:gridSpan w:val="8"/>
          </w:tcPr>
          <w:p w14:paraId="00000025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3.3. Distribuția fondului de timp de studiu individual:</w:t>
            </w:r>
          </w:p>
        </w:tc>
        <w:tc>
          <w:tcPr>
            <w:tcW w:w="1170" w:type="dxa"/>
          </w:tcPr>
          <w:p w14:paraId="0000002D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0" w:type="dxa"/>
          </w:tcPr>
          <w:p w14:paraId="0000002E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9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ore</w:t>
            </w:r>
          </w:p>
        </w:tc>
      </w:tr>
      <w:tr w:rsidR="00AB4554" w14:paraId="3A1506F8" w14:textId="77777777">
        <w:trPr>
          <w:trHeight w:val="290"/>
        </w:trPr>
        <w:tc>
          <w:tcPr>
            <w:tcW w:w="8010" w:type="dxa"/>
            <w:gridSpan w:val="8"/>
          </w:tcPr>
          <w:p w14:paraId="0000002F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Studiul după manual, suport de curs, bibliografie și notițe</w:t>
            </w:r>
          </w:p>
        </w:tc>
        <w:tc>
          <w:tcPr>
            <w:tcW w:w="1170" w:type="dxa"/>
          </w:tcPr>
          <w:p w14:paraId="00000037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0" w:type="dxa"/>
          </w:tcPr>
          <w:p w14:paraId="00000038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</w:tr>
      <w:tr w:rsidR="00AB4554" w14:paraId="53B92558" w14:textId="77777777">
        <w:trPr>
          <w:trHeight w:val="290"/>
        </w:trPr>
        <w:tc>
          <w:tcPr>
            <w:tcW w:w="8010" w:type="dxa"/>
            <w:gridSpan w:val="8"/>
          </w:tcPr>
          <w:p w14:paraId="00000039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Documentare suplimentară în bibliotecă, pe platformele electronice de specialitate / pe teren</w:t>
            </w:r>
          </w:p>
        </w:tc>
        <w:tc>
          <w:tcPr>
            <w:tcW w:w="1170" w:type="dxa"/>
          </w:tcPr>
          <w:p w14:paraId="00000041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0" w:type="dxa"/>
          </w:tcPr>
          <w:p w14:paraId="00000042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</w:tr>
      <w:tr w:rsidR="00AB4554" w14:paraId="00DA853A" w14:textId="77777777">
        <w:trPr>
          <w:trHeight w:val="292"/>
        </w:trPr>
        <w:tc>
          <w:tcPr>
            <w:tcW w:w="8010" w:type="dxa"/>
            <w:gridSpan w:val="8"/>
          </w:tcPr>
          <w:p w14:paraId="00000043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Pregătire seminare / laboratoare, teme, referate, portofolii și eseuri</w:t>
            </w:r>
          </w:p>
        </w:tc>
        <w:tc>
          <w:tcPr>
            <w:tcW w:w="1170" w:type="dxa"/>
          </w:tcPr>
          <w:p w14:paraId="0000004B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0" w:type="dxa"/>
          </w:tcPr>
          <w:p w14:paraId="0000004C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</w:tr>
      <w:tr w:rsidR="00AB4554" w14:paraId="5A35B6E5" w14:textId="77777777">
        <w:trPr>
          <w:trHeight w:val="290"/>
        </w:trPr>
        <w:tc>
          <w:tcPr>
            <w:tcW w:w="8010" w:type="dxa"/>
            <w:gridSpan w:val="8"/>
          </w:tcPr>
          <w:p w14:paraId="0000004D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Tutoriat</w:t>
            </w:r>
            <w:proofErr w:type="spellEnd"/>
          </w:p>
        </w:tc>
        <w:tc>
          <w:tcPr>
            <w:tcW w:w="1170" w:type="dxa"/>
          </w:tcPr>
          <w:p w14:paraId="00000055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0" w:type="dxa"/>
          </w:tcPr>
          <w:p w14:paraId="00000056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59B64B34" w14:textId="77777777">
        <w:tc>
          <w:tcPr>
            <w:tcW w:w="8010" w:type="dxa"/>
            <w:gridSpan w:val="8"/>
          </w:tcPr>
          <w:p w14:paraId="00000057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Examinări</w:t>
            </w:r>
          </w:p>
        </w:tc>
        <w:tc>
          <w:tcPr>
            <w:tcW w:w="1170" w:type="dxa"/>
          </w:tcPr>
          <w:p w14:paraId="0000005F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0" w:type="dxa"/>
          </w:tcPr>
          <w:p w14:paraId="00000060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</w:tr>
      <w:tr w:rsidR="00AB4554" w14:paraId="416FF14B" w14:textId="77777777">
        <w:trPr>
          <w:trHeight w:val="292"/>
        </w:trPr>
        <w:tc>
          <w:tcPr>
            <w:tcW w:w="8010" w:type="dxa"/>
            <w:gridSpan w:val="8"/>
          </w:tcPr>
          <w:p w14:paraId="00000061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Alte activități ……………………………………</w:t>
            </w:r>
          </w:p>
        </w:tc>
        <w:tc>
          <w:tcPr>
            <w:tcW w:w="1170" w:type="dxa"/>
          </w:tcPr>
          <w:p w14:paraId="00000069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0" w:type="dxa"/>
          </w:tcPr>
          <w:p w14:paraId="0000006A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7E889732" w14:textId="77777777">
        <w:trPr>
          <w:trHeight w:val="290"/>
        </w:trPr>
        <w:tc>
          <w:tcPr>
            <w:tcW w:w="3918" w:type="dxa"/>
          </w:tcPr>
          <w:p w14:paraId="0000006B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3.4. Total ore studiu individual</w:t>
            </w:r>
          </w:p>
        </w:tc>
        <w:tc>
          <w:tcPr>
            <w:tcW w:w="992" w:type="dxa"/>
            <w:gridSpan w:val="2"/>
          </w:tcPr>
          <w:p w14:paraId="0000006C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992" w:type="dxa"/>
          </w:tcPr>
          <w:p w14:paraId="0000006E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998" w:type="dxa"/>
            <w:gridSpan w:val="6"/>
            <w:vMerge w:val="restart"/>
            <w:tcBorders>
              <w:bottom w:val="nil"/>
              <w:right w:val="nil"/>
            </w:tcBorders>
          </w:tcPr>
          <w:p w14:paraId="0000006F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591D47E8" w14:textId="77777777">
        <w:trPr>
          <w:trHeight w:val="292"/>
        </w:trPr>
        <w:tc>
          <w:tcPr>
            <w:tcW w:w="3918" w:type="dxa"/>
          </w:tcPr>
          <w:p w14:paraId="00000075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3.5. Total ore de studiu alocate disciplinei (activități didactice + studiu individual)</w:t>
            </w:r>
          </w:p>
        </w:tc>
        <w:tc>
          <w:tcPr>
            <w:tcW w:w="992" w:type="dxa"/>
            <w:gridSpan w:val="2"/>
          </w:tcPr>
          <w:p w14:paraId="00000076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14:paraId="00000078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998" w:type="dxa"/>
            <w:gridSpan w:val="6"/>
            <w:vMerge/>
            <w:tcBorders>
              <w:bottom w:val="nil"/>
              <w:right w:val="nil"/>
            </w:tcBorders>
          </w:tcPr>
          <w:p w14:paraId="00000079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535C7AF4" w14:textId="77777777">
        <w:trPr>
          <w:trHeight w:val="290"/>
        </w:trPr>
        <w:tc>
          <w:tcPr>
            <w:tcW w:w="3918" w:type="dxa"/>
          </w:tcPr>
          <w:p w14:paraId="0000007F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3.6. Numărul de credite</w:t>
            </w:r>
          </w:p>
        </w:tc>
        <w:tc>
          <w:tcPr>
            <w:tcW w:w="992" w:type="dxa"/>
            <w:gridSpan w:val="2"/>
          </w:tcPr>
          <w:p w14:paraId="00000080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992" w:type="dxa"/>
          </w:tcPr>
          <w:p w14:paraId="00000082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998" w:type="dxa"/>
            <w:gridSpan w:val="6"/>
            <w:vMerge/>
            <w:tcBorders>
              <w:bottom w:val="nil"/>
              <w:right w:val="nil"/>
            </w:tcBorders>
          </w:tcPr>
          <w:p w14:paraId="00000083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0000089" w14:textId="77777777" w:rsidR="00AB4554" w:rsidRDefault="00AB4554">
      <w:pPr>
        <w:spacing w:line="276" w:lineRule="auto"/>
        <w:rPr>
          <w:rFonts w:ascii="Times New Roman" w:eastAsia="Times New Roman" w:hAnsi="Times New Roman" w:cs="Times New Roman"/>
        </w:rPr>
      </w:pPr>
    </w:p>
    <w:p w14:paraId="0000008A" w14:textId="77777777" w:rsidR="00AB4554" w:rsidRDefault="00AB4554">
      <w:pPr>
        <w:pBdr>
          <w:top w:val="nil"/>
          <w:left w:val="nil"/>
          <w:bottom w:val="nil"/>
          <w:right w:val="nil"/>
          <w:between w:val="nil"/>
        </w:pBdr>
        <w:ind w:left="357"/>
        <w:rPr>
          <w:rFonts w:ascii="Times New Roman" w:eastAsia="Times New Roman" w:hAnsi="Times New Roman" w:cs="Times New Roman"/>
          <w:b/>
          <w:color w:val="000000"/>
        </w:rPr>
      </w:pPr>
    </w:p>
    <w:p w14:paraId="0000008B" w14:textId="77777777" w:rsidR="00AB4554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Precondiții (acolo unde este cazul)</w:t>
      </w:r>
    </w:p>
    <w:tbl>
      <w:tblPr>
        <w:tblStyle w:val="af4"/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85"/>
        <w:gridCol w:w="8222"/>
      </w:tblGrid>
      <w:tr w:rsidR="00AB4554" w14:paraId="1DE5BD28" w14:textId="77777777">
        <w:tc>
          <w:tcPr>
            <w:tcW w:w="1985" w:type="dxa"/>
            <w:shd w:val="clear" w:color="auto" w:fill="auto"/>
          </w:tcPr>
          <w:p w14:paraId="0000008C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4.1 de curriculum</w:t>
            </w:r>
          </w:p>
        </w:tc>
        <w:tc>
          <w:tcPr>
            <w:tcW w:w="8222" w:type="dxa"/>
          </w:tcPr>
          <w:p w14:paraId="0000008D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Noțiuni generale de evaluare în învățământul superior</w:t>
            </w:r>
          </w:p>
        </w:tc>
      </w:tr>
      <w:tr w:rsidR="00AB4554" w14:paraId="11966B32" w14:textId="77777777">
        <w:tc>
          <w:tcPr>
            <w:tcW w:w="1985" w:type="dxa"/>
            <w:shd w:val="clear" w:color="auto" w:fill="auto"/>
          </w:tcPr>
          <w:p w14:paraId="0000008E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4.2 de competențe</w:t>
            </w:r>
          </w:p>
        </w:tc>
        <w:tc>
          <w:tcPr>
            <w:tcW w:w="8222" w:type="dxa"/>
          </w:tcPr>
          <w:p w14:paraId="0000008F" w14:textId="77777777" w:rsidR="00AB4554" w:rsidRDefault="0000000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Proiectarea și evaluarea activităților didactice la nivel universitar</w:t>
            </w:r>
          </w:p>
          <w:p w14:paraId="00000090" w14:textId="77777777" w:rsidR="00AB4554" w:rsidRDefault="0000000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Utilizarea și analiza documentelor curriculare specifice educației universitare</w:t>
            </w:r>
          </w:p>
          <w:p w14:paraId="00000091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0000092" w14:textId="77777777" w:rsidR="00AB4554" w:rsidRDefault="00000000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line="276" w:lineRule="auto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Condiții (acolo unde este cazul)</w:t>
      </w:r>
    </w:p>
    <w:tbl>
      <w:tblPr>
        <w:tblStyle w:val="af5"/>
        <w:tblW w:w="9689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08"/>
        <w:gridCol w:w="4281"/>
      </w:tblGrid>
      <w:tr w:rsidR="00AB4554" w14:paraId="529B1177" w14:textId="77777777">
        <w:trPr>
          <w:trHeight w:val="402"/>
        </w:trPr>
        <w:tc>
          <w:tcPr>
            <w:tcW w:w="5408" w:type="dxa"/>
          </w:tcPr>
          <w:p w14:paraId="00000093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5.1. de desfășurare a cursului</w:t>
            </w:r>
          </w:p>
        </w:tc>
        <w:tc>
          <w:tcPr>
            <w:tcW w:w="4281" w:type="dxa"/>
          </w:tcPr>
          <w:p w14:paraId="00000094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44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</w:tr>
      <w:tr w:rsidR="00AB4554" w14:paraId="21F9D3D4" w14:textId="77777777">
        <w:trPr>
          <w:trHeight w:val="403"/>
        </w:trPr>
        <w:tc>
          <w:tcPr>
            <w:tcW w:w="5408" w:type="dxa"/>
          </w:tcPr>
          <w:p w14:paraId="00000095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5.2. de desfășurare a seminarului</w:t>
            </w:r>
          </w:p>
        </w:tc>
        <w:tc>
          <w:tcPr>
            <w:tcW w:w="4281" w:type="dxa"/>
          </w:tcPr>
          <w:p w14:paraId="00000096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44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</w:p>
        </w:tc>
      </w:tr>
      <w:tr w:rsidR="00AB4554" w14:paraId="08403E71" w14:textId="77777777">
        <w:trPr>
          <w:trHeight w:val="402"/>
        </w:trPr>
        <w:tc>
          <w:tcPr>
            <w:tcW w:w="5408" w:type="dxa"/>
          </w:tcPr>
          <w:p w14:paraId="00000097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5.3. de desfășurare a laboratorului/activităților practice</w:t>
            </w:r>
          </w:p>
        </w:tc>
        <w:tc>
          <w:tcPr>
            <w:tcW w:w="4281" w:type="dxa"/>
          </w:tcPr>
          <w:p w14:paraId="00000098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44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</w:t>
            </w:r>
          </w:p>
        </w:tc>
      </w:tr>
    </w:tbl>
    <w:p w14:paraId="00000099" w14:textId="77777777" w:rsidR="00AB4554" w:rsidRDefault="00AB4554">
      <w:pPr>
        <w:spacing w:line="276" w:lineRule="auto"/>
        <w:rPr>
          <w:rFonts w:ascii="Times New Roman" w:eastAsia="Times New Roman" w:hAnsi="Times New Roman" w:cs="Times New Roman"/>
          <w:b/>
        </w:rPr>
      </w:pPr>
    </w:p>
    <w:p w14:paraId="0000009A" w14:textId="77777777" w:rsidR="00AB4554" w:rsidRDefault="00000000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line="276" w:lineRule="auto"/>
        <w:ind w:hanging="357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Rezultatele așteptate ale învățării</w:t>
      </w:r>
    </w:p>
    <w:tbl>
      <w:tblPr>
        <w:tblStyle w:val="af6"/>
        <w:tblW w:w="9690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7890"/>
      </w:tblGrid>
      <w:tr w:rsidR="00AB4554" w14:paraId="23A82109" w14:textId="77777777">
        <w:trPr>
          <w:trHeight w:val="1529"/>
        </w:trPr>
        <w:tc>
          <w:tcPr>
            <w:tcW w:w="1800" w:type="dxa"/>
            <w:vAlign w:val="center"/>
          </w:tcPr>
          <w:p w14:paraId="0000009B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51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Cunoștințe</w:t>
            </w:r>
          </w:p>
        </w:tc>
        <w:tc>
          <w:tcPr>
            <w:tcW w:w="7890" w:type="dxa"/>
          </w:tcPr>
          <w:p w14:paraId="0000009C" w14:textId="77777777" w:rsidR="00AB4554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descrie concepte, teorii, metode și instrumente specifice evaluării în învățământul superior;</w:t>
            </w:r>
          </w:p>
          <w:p w14:paraId="0000009D" w14:textId="77777777" w:rsidR="00AB4554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identifice metode și tehnici eficiente de evaluare a performanțelor studenților și de acordare a feedbackului, în funcție de specificul disciplinelor predate;</w:t>
            </w:r>
          </w:p>
        </w:tc>
      </w:tr>
      <w:tr w:rsidR="00AB4554" w14:paraId="040821A7" w14:textId="77777777">
        <w:trPr>
          <w:trHeight w:val="1340"/>
        </w:trPr>
        <w:tc>
          <w:tcPr>
            <w:tcW w:w="1800" w:type="dxa"/>
            <w:vAlign w:val="center"/>
          </w:tcPr>
          <w:p w14:paraId="0000009E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7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Abilități</w:t>
            </w:r>
          </w:p>
        </w:tc>
        <w:tc>
          <w:tcPr>
            <w:tcW w:w="7890" w:type="dxa"/>
          </w:tcPr>
          <w:p w14:paraId="0000009F" w14:textId="77777777" w:rsidR="00AB4554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proiecteze adecvat activități de evaluare formativă a studenților, ținând cont de specificul disciplinelor predate;</w:t>
            </w:r>
          </w:p>
          <w:p w14:paraId="000000A0" w14:textId="77777777" w:rsidR="00AB4554" w:rsidRDefault="00000000">
            <w:pPr>
              <w:widowControl w:val="0"/>
              <w:numPr>
                <w:ilvl w:val="0"/>
                <w:numId w:val="4"/>
              </w:numP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utilizeze tehnici eficiente de feedback în munca cu studenții;</w:t>
            </w:r>
          </w:p>
          <w:p w14:paraId="000000A1" w14:textId="77777777" w:rsidR="00AB4554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ofere feedback constructiv studenților în vederea stimulării performanțelor academice;</w:t>
            </w:r>
          </w:p>
        </w:tc>
      </w:tr>
      <w:tr w:rsidR="00AB4554" w14:paraId="46FFACCE" w14:textId="77777777">
        <w:trPr>
          <w:trHeight w:val="990"/>
        </w:trPr>
        <w:tc>
          <w:tcPr>
            <w:tcW w:w="1800" w:type="dxa"/>
            <w:vAlign w:val="center"/>
          </w:tcPr>
          <w:p w14:paraId="000000A2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Responsabilitate și autonomie</w:t>
            </w:r>
          </w:p>
        </w:tc>
        <w:tc>
          <w:tcPr>
            <w:tcW w:w="7890" w:type="dxa"/>
          </w:tcPr>
          <w:p w14:paraId="000000A3" w14:textId="77777777" w:rsidR="00AB4554" w:rsidRDefault="00000000">
            <w:pPr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promoveze integritatea academică și valorile etice în rândul studenților;</w:t>
            </w:r>
          </w:p>
          <w:p w14:paraId="000000A4" w14:textId="77777777" w:rsidR="00AB4554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demonstreze curiozitate intelectuală și dorință de inovație în practici educaționale și de cercetare;</w:t>
            </w:r>
          </w:p>
        </w:tc>
      </w:tr>
    </w:tbl>
    <w:p w14:paraId="000000A5" w14:textId="77777777" w:rsidR="00AB4554" w:rsidRDefault="00AB4554">
      <w:pPr>
        <w:spacing w:line="276" w:lineRule="auto"/>
        <w:rPr>
          <w:rFonts w:ascii="Times New Roman" w:eastAsia="Times New Roman" w:hAnsi="Times New Roman" w:cs="Times New Roman"/>
          <w:b/>
          <w:color w:val="000000"/>
        </w:rPr>
      </w:pPr>
    </w:p>
    <w:p w14:paraId="000000A6" w14:textId="77777777" w:rsidR="00AB4554" w:rsidRDefault="00AB4554">
      <w:pPr>
        <w:rPr>
          <w:rFonts w:ascii="Times New Roman" w:eastAsia="Times New Roman" w:hAnsi="Times New Roman" w:cs="Times New Roman"/>
          <w:color w:val="000000"/>
        </w:rPr>
      </w:pPr>
    </w:p>
    <w:p w14:paraId="000000A7" w14:textId="77777777" w:rsidR="00AB4554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14" w:hanging="357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Conținuturi </w:t>
      </w:r>
    </w:p>
    <w:tbl>
      <w:tblPr>
        <w:tblStyle w:val="af7"/>
        <w:tblW w:w="10888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33"/>
        <w:gridCol w:w="2353"/>
        <w:gridCol w:w="2168"/>
        <w:gridCol w:w="34"/>
      </w:tblGrid>
      <w:tr w:rsidR="00AB4554" w14:paraId="599529F5" w14:textId="77777777">
        <w:trPr>
          <w:gridAfter w:val="1"/>
          <w:wAfter w:w="34" w:type="dxa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8" w14:textId="77777777" w:rsidR="00AB4554" w:rsidRDefault="00000000">
            <w:pPr>
              <w:numPr>
                <w:ilvl w:val="1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Curs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9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Metode de predare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A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Observații</w:t>
            </w:r>
          </w:p>
        </w:tc>
      </w:tr>
      <w:tr w:rsidR="00AB4554" w14:paraId="4A779503" w14:textId="77777777">
        <w:trPr>
          <w:gridAfter w:val="1"/>
          <w:wAfter w:w="34" w:type="dxa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B" w14:textId="77777777" w:rsidR="00AB4554" w:rsidRDefault="00AB4554">
            <w:pPr>
              <w:numPr>
                <w:ilvl w:val="1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C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D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</w:tr>
      <w:tr w:rsidR="00AB4554" w14:paraId="689C7B57" w14:textId="77777777">
        <w:trPr>
          <w:gridAfter w:val="1"/>
          <w:wAfter w:w="34" w:type="dxa"/>
          <w:trHeight w:val="1547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E" w14:textId="77777777" w:rsidR="00AB4554" w:rsidRDefault="00000000">
            <w:pP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1. ÎNVĂȚAREA ȘI EVALUAREA ÎN ÎNVĂȚĂMÂNTUL SUPERIOR – 4 ore</w:t>
            </w:r>
          </w:p>
          <w:p w14:paraId="000000AF" w14:textId="77777777" w:rsidR="00AB4554" w:rsidRDefault="0000000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De ce și cum învață studenții?</w:t>
            </w:r>
          </w:p>
          <w:p w14:paraId="000000B0" w14:textId="77777777" w:rsidR="00AB4554" w:rsidRDefault="0000000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Specificitatea evaluării în învățământul superior</w:t>
            </w:r>
          </w:p>
          <w:p w14:paraId="000000B1" w14:textId="77777777" w:rsidR="00AB4554" w:rsidRDefault="0000000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Importanța evaluării formative în învățământul superior.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2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Conversația euristică,</w:t>
            </w:r>
          </w:p>
          <w:p w14:paraId="000000B3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Explicația,</w:t>
            </w:r>
          </w:p>
          <w:p w14:paraId="000000B4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Prelegerea,</w:t>
            </w:r>
          </w:p>
          <w:p w14:paraId="000000B5" w14:textId="77777777" w:rsidR="00AB4554" w:rsidRDefault="00AB455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6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Planul de activitate și suportul material corespunzător temei </w:t>
            </w:r>
          </w:p>
          <w:p w14:paraId="000000B7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</w:tr>
      <w:tr w:rsidR="00AB4554" w14:paraId="56349DFB" w14:textId="77777777">
        <w:trPr>
          <w:gridAfter w:val="1"/>
          <w:wAfter w:w="34" w:type="dxa"/>
          <w:trHeight w:val="1547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8" w14:textId="77777777" w:rsidR="00AB4554" w:rsidRDefault="00000000">
            <w:pP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lastRenderedPageBreak/>
              <w:t xml:space="preserve">2. CUM EVALUĂM STUDENȚII? –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ore</w:t>
            </w:r>
          </w:p>
          <w:p w14:paraId="000000B9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Tipuri de evaluare în învățământul superior: evaluarea formativă, sumativă, inițială,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criterială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, normativă, formatoare/conștientizată.</w:t>
            </w:r>
          </w:p>
          <w:p w14:paraId="000000BA" w14:textId="77777777" w:rsidR="00AB4554" w:rsidRDefault="00AB4554">
            <w:pPr>
              <w:ind w:left="36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B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Analiza de conținut,</w:t>
            </w:r>
          </w:p>
          <w:p w14:paraId="000000BC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Mozaic</w:t>
            </w:r>
          </w:p>
          <w:p w14:paraId="000000BD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Dezbaterea, Explicația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E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Planul de activitate și suportul material corespunzător temei </w:t>
            </w:r>
          </w:p>
          <w:p w14:paraId="000000BF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3B9D9D2C" w14:textId="77777777">
        <w:trPr>
          <w:gridAfter w:val="1"/>
          <w:wAfter w:w="34" w:type="dxa"/>
          <w:trHeight w:val="2330"/>
        </w:trPr>
        <w:tc>
          <w:tcPr>
            <w:tcW w:w="6333" w:type="dxa"/>
            <w:shd w:val="clear" w:color="auto" w:fill="auto"/>
          </w:tcPr>
          <w:p w14:paraId="000000C0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3.MODALITĂŢI TRADIȚIONALE ȘI ALTERNATIVE SAU COMPLEMENTARE DE EVALUARE A ÎNVĂȚĂRII STUDENȚILOR – 4 ore</w:t>
            </w:r>
          </w:p>
          <w:p w14:paraId="000000C1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Evaluarea orală, scrisă și practică a competențelor studenților</w:t>
            </w:r>
          </w:p>
          <w:p w14:paraId="000000C2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Evaluarea competențelor studenților prin metode complementare: proiectul, portofoliul, eseul, referatul, observarea sistematică a comportamentului studenților, testul docimologic.</w:t>
            </w:r>
          </w:p>
        </w:tc>
        <w:tc>
          <w:tcPr>
            <w:tcW w:w="2353" w:type="dxa"/>
            <w:shd w:val="clear" w:color="auto" w:fill="auto"/>
          </w:tcPr>
          <w:p w14:paraId="000000C3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Prelegerea, dezbaterea, exemplificare, exercițiul</w:t>
            </w:r>
          </w:p>
          <w:p w14:paraId="000000C4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168" w:type="dxa"/>
            <w:shd w:val="clear" w:color="auto" w:fill="auto"/>
          </w:tcPr>
          <w:p w14:paraId="000000C5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Planul de activitate și suportul material corespunzător temei </w:t>
            </w:r>
          </w:p>
          <w:p w14:paraId="000000C6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</w:tr>
      <w:tr w:rsidR="00AB4554" w14:paraId="28A3658C" w14:textId="77777777">
        <w:trPr>
          <w:gridAfter w:val="1"/>
          <w:wAfter w:w="34" w:type="dxa"/>
          <w:trHeight w:val="1175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7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4. PRINCIPII DE PEDAGOGIE PRACTICĂ ÎN SPRIJINUL EVALUĂRII PENTRU ÎNVĂȚARE -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ore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8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Mozaic</w:t>
            </w:r>
          </w:p>
          <w:p w14:paraId="000000C9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Dezbaterea, Explicația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A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Se va utiliza Planul de activitate și suportul material corespunzător temei </w:t>
            </w:r>
          </w:p>
        </w:tc>
      </w:tr>
      <w:tr w:rsidR="00AB4554" w14:paraId="1F7B670E" w14:textId="77777777">
        <w:trPr>
          <w:gridAfter w:val="1"/>
          <w:wAfter w:w="34" w:type="dxa"/>
          <w:trHeight w:val="1175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B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5.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ABILITĂȚILE DE AUTO-EVALUARE ȘI EVALUARE COLEGIALĂ ÎN ÎNVĂȚĂMÂNTUL SUPERIOR 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- 2 ore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C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Prelegerea, explicația, dezbaterea</w:t>
            </w:r>
          </w:p>
          <w:p w14:paraId="000000CD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Problematizarea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E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Se va utiliza Planul de activitate și suportul material corespunzător temei </w:t>
            </w:r>
          </w:p>
        </w:tc>
      </w:tr>
      <w:tr w:rsidR="00AB4554" w14:paraId="5C2D4A98" w14:textId="77777777">
        <w:trPr>
          <w:gridAfter w:val="1"/>
          <w:wAfter w:w="34" w:type="dxa"/>
          <w:trHeight w:val="1175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F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6.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. POSIBILE ERORI ÎN EVALUARE. CUM SĂ LE PREVENIM ȘI SĂ LE GESTIONĂM? –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ore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0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Prelegerea, explicația, dezbaterea</w:t>
            </w:r>
          </w:p>
          <w:p w14:paraId="000000D1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Problematizarea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2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Se va utiliza Planul de activitate și suportul material corespunzător temei </w:t>
            </w:r>
          </w:p>
        </w:tc>
      </w:tr>
      <w:tr w:rsidR="00AB4554" w14:paraId="50938023" w14:textId="77777777">
        <w:trPr>
          <w:gridAfter w:val="1"/>
          <w:wAfter w:w="34" w:type="dxa"/>
          <w:trHeight w:val="1155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3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7.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 FEEDBACK-UL ÎN EVALUAREA PENTRU ÎNVĂȚARE LA NIVEL UNIVERSITAR: caracteristici, specificitate, utilitate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– 2 ore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4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Prelegerea, explicația, dezbaterea</w:t>
            </w:r>
          </w:p>
          <w:p w14:paraId="000000D5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Problematizarea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6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Se va utiliza Planul de activitate și suportul material corespunzător temei </w:t>
            </w:r>
          </w:p>
        </w:tc>
      </w:tr>
      <w:tr w:rsidR="00AB4554" w14:paraId="45A78D2A" w14:textId="77777777">
        <w:trPr>
          <w:gridAfter w:val="1"/>
          <w:wAfter w:w="34" w:type="dxa"/>
          <w:trHeight w:val="1175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7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8. FEEDBACK-UL INTERN:  comparatori, rubrici, exemplare – 2 ore</w:t>
            </w:r>
          </w:p>
          <w:p w14:paraId="000000D8" w14:textId="77777777" w:rsidR="00AB4554" w:rsidRDefault="00AB4554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9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Prelegerea, explicația, dezbaterea</w:t>
            </w:r>
          </w:p>
          <w:p w14:paraId="000000DA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Problematizarea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B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Se va utiliza Planul de activitate și suportul material corespunzător temei </w:t>
            </w:r>
          </w:p>
        </w:tc>
      </w:tr>
      <w:tr w:rsidR="00AB4554" w14:paraId="47DF64EA" w14:textId="77777777">
        <w:trPr>
          <w:gridAfter w:val="1"/>
          <w:wAfter w:w="34" w:type="dxa"/>
          <w:trHeight w:val="1175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C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9. FEEDBACK-UL EXTERN: CADRU DIDACTIC-STUDENT ȘI STUDENT-STUDENT – 2 ore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D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Prelegerea, explicația, dezbaterea</w:t>
            </w:r>
          </w:p>
          <w:p w14:paraId="000000DE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Problematizarea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F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Se va utiliza Planul de activitate și suportul material corespunzător temei </w:t>
            </w:r>
          </w:p>
        </w:tc>
      </w:tr>
      <w:tr w:rsidR="00AB4554" w14:paraId="602F4AFC" w14:textId="77777777">
        <w:trPr>
          <w:gridAfter w:val="1"/>
          <w:wAfter w:w="34" w:type="dxa"/>
          <w:trHeight w:val="1175"/>
        </w:trPr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E0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10. ALFABETIZAREA ÎN FEEDBACK A CADRELOR DIDACTICE. ALFABETIZAREA ÎN FEEDBACK A STUDENȚILOR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– 2 ore</w:t>
            </w:r>
          </w:p>
        </w:tc>
        <w:tc>
          <w:tcPr>
            <w:tcW w:w="2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E1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Prelegerea, explicația, dezbaterea</w:t>
            </w:r>
          </w:p>
          <w:p w14:paraId="000000E2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Problematizarea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E3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Se va utiliza Planul de activitate și suportul material corespunzător temei </w:t>
            </w:r>
          </w:p>
        </w:tc>
      </w:tr>
      <w:tr w:rsidR="00AB4554" w14:paraId="115C878E" w14:textId="77777777">
        <w:tc>
          <w:tcPr>
            <w:tcW w:w="10888" w:type="dxa"/>
            <w:gridSpan w:val="4"/>
            <w:shd w:val="clear" w:color="auto" w:fill="FFFFFF"/>
          </w:tcPr>
          <w:p w14:paraId="000000E4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Bibliografie:</w:t>
            </w:r>
          </w:p>
          <w:p w14:paraId="000000E5" w14:textId="77777777" w:rsidR="00AB4554" w:rsidRDefault="00000000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Obligatorie</w:t>
            </w:r>
          </w:p>
          <w:p w14:paraId="000000E6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Hattie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, J, 2014, ÎNVĂŢAREA VIZIBILĂ. GHID PENTRU PROFESORI, Editura Trei, București</w:t>
            </w:r>
          </w:p>
          <w:p w14:paraId="000000E7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Meyer, G., 2000, DE CE ŞI CUM EVALUĂM, Polirom,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Iaşi</w:t>
            </w:r>
            <w:proofErr w:type="spellEnd"/>
          </w:p>
          <w:p w14:paraId="000000E8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Pânișoară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I., O., 2015, </w:t>
            </w:r>
            <w:r>
              <w:rPr>
                <w:rFonts w:ascii="Times New Roman" w:eastAsia="Times New Roman" w:hAnsi="Times New Roman" w:cs="Times New Roman"/>
                <w:color w:val="313233"/>
              </w:rPr>
              <w:t>PROFESORUL DE SUCCES. 59 DE PRINCIPII DE PEDAGOGIE PRACTICĂ, Editura Polirom, Iași</w:t>
            </w:r>
          </w:p>
          <w:p w14:paraId="000000E9" w14:textId="77777777" w:rsidR="00AB4554" w:rsidRDefault="00000000">
            <w:pPr>
              <w:spacing w:before="120" w:after="120"/>
              <w:rPr>
                <w:rFonts w:ascii="Times New Roman" w:eastAsia="Times New Roman" w:hAnsi="Times New Roman" w:cs="Times New Roman"/>
                <w:color w:val="000000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D., J.,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MacFarlane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-Dick, D., 2007, FORMATIVE ASSESSMENT AND SELF-REGULATED LEARNING: A MODEL AND SEVEN PRINCIPLES OF GOOD FEEDBACK PRACTICE, Studies in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hyperlink r:id="rId8">
              <w:r>
                <w:rPr>
                  <w:rFonts w:ascii="Times New Roman" w:eastAsia="Times New Roman" w:hAnsi="Times New Roman" w:cs="Times New Roman"/>
                  <w:color w:val="000000"/>
                  <w:u w:val="single"/>
                </w:rPr>
                <w:t>https://doi.org/10.1080/03075070600572090</w:t>
              </w:r>
            </w:hyperlink>
          </w:p>
          <w:p w14:paraId="000000EA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Ruiz-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Primo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M., A., (2011). INFORMAL FORMATIVE ASSESSMENT: THE ROLE OF INSTRUCTIONAL DIALOGUES IN ASSESSING STUDENTS’ LEARNING in Studies in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Educational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hyperlink r:id="rId9">
              <w:r>
                <w:rPr>
                  <w:rFonts w:ascii="Times New Roman" w:eastAsia="Times New Roman" w:hAnsi="Times New Roman" w:cs="Times New Roman"/>
                  <w:color w:val="1155CC"/>
                  <w:u w:val="single"/>
                </w:rPr>
                <w:t>www.elsevier.com/stueduc</w:t>
              </w:r>
            </w:hyperlink>
          </w:p>
          <w:p w14:paraId="000000EB" w14:textId="77777777" w:rsidR="00AB4554" w:rsidRDefault="00000000">
            <w:pPr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(2019).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Reconceptualising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as an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not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an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external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process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Italian Journal of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Educational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Research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, 71-84.</w:t>
            </w:r>
          </w:p>
          <w:p w14:paraId="000000EC" w14:textId="77777777" w:rsidR="00AB4554" w:rsidRDefault="00000000">
            <w:pPr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(2021). The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power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of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feedback: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Exploiting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natural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comparison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processes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46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(5), 756-778.</w:t>
            </w:r>
          </w:p>
          <w:p w14:paraId="000000ED" w14:textId="77777777" w:rsidR="00AB4554" w:rsidRDefault="00AB455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EE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suplimentară</w:t>
            </w:r>
          </w:p>
          <w:p w14:paraId="000000EF" w14:textId="77777777" w:rsidR="00AB4554" w:rsidRDefault="00000000">
            <w:pPr>
              <w:spacing w:before="120" w:after="1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Cizek, G.J, 2010, AN INTRODUCTION TO FORMATIVE ASSESSMENT: HISTORY, CHARACTERISTICS, AND CHALLENGES. In: Andrade, H., Cizek, G.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</w:rPr>
              <w:t>Handbook</w:t>
            </w:r>
            <w:proofErr w:type="spellEnd"/>
            <w:r>
              <w:rPr>
                <w:rFonts w:ascii="Times New Roman" w:eastAsia="Times New Roman" w:hAnsi="Times New Roman" w:cs="Times New Roman"/>
                <w:i/>
              </w:rPr>
              <w:t xml:space="preserve"> of formative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. New York: Taylor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Francis, p.3-18.</w:t>
            </w:r>
          </w:p>
          <w:p w14:paraId="000000F0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-4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Massey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University, 2017, ASSESSMENT HANDBOOK PRINCIPLES, GUIDELINES, AND RESOURCES, https://www.massey.ac.nz/massey </w:t>
            </w:r>
          </w:p>
          <w:p w14:paraId="000000F1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Sadler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I., Reimann, N., 2018, VARIATION IN THE DEVELOPMENT OF TEACHERS' UNDERSTANDINGS OF ASSESSMENT AND THEIR ASSESSMENT PRACTICES IN HIGHER EDUCATION,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research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development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., 37 (1). pp. 131-144.</w:t>
            </w:r>
          </w:p>
          <w:p w14:paraId="000000F2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Carless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(2018). The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development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of student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enabling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uptake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of feedback.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43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(8), 1315-1325.</w:t>
            </w:r>
          </w:p>
          <w:p w14:paraId="000000F3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Molloy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E.,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Henderson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M. (2020).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Developing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learning-centred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framework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for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45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(4), 527-540.</w:t>
            </w:r>
          </w:p>
          <w:p w14:paraId="000000F4" w14:textId="77777777" w:rsidR="00AB4554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Carless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Winstone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N. (2023).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Teacher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its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interplay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with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student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Teaching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28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(1), 150-163.</w:t>
            </w:r>
          </w:p>
          <w:p w14:paraId="000000F5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Dawson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P. (2023).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What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literate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do: an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empirically-derived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competency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framework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48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(2), 158-171.</w:t>
            </w:r>
          </w:p>
          <w:p w14:paraId="000000F6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McCallum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S. (2022).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Making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explicit: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Exploiting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multiple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comparisons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that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occur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during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peer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47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(3), 424-443.</w:t>
            </w:r>
          </w:p>
          <w:p w14:paraId="000000F7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Kushwah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L. (2024).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Shifting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agency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to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students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having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them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write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their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own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comments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49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(3), 419-439.</w:t>
            </w:r>
          </w:p>
          <w:p w14:paraId="000000F8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Arial" w:eastAsia="Arial" w:hAnsi="Arial" w:cs="Arial"/>
                <w:color w:val="222222"/>
                <w:sz w:val="20"/>
                <w:szCs w:val="20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lastRenderedPageBreak/>
              <w:t>Yan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Z.,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(2021).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Conceptualising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-as-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learning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as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learning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(pp. 11-24).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Routledge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.</w:t>
            </w:r>
          </w:p>
        </w:tc>
      </w:tr>
      <w:tr w:rsidR="00AB4554" w14:paraId="25C91C8B" w14:textId="77777777">
        <w:trPr>
          <w:gridAfter w:val="1"/>
          <w:wAfter w:w="34" w:type="dxa"/>
        </w:trPr>
        <w:tc>
          <w:tcPr>
            <w:tcW w:w="6333" w:type="dxa"/>
            <w:shd w:val="clear" w:color="auto" w:fill="auto"/>
          </w:tcPr>
          <w:p w14:paraId="000000FC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 xml:space="preserve">7.2 Seminar </w:t>
            </w:r>
          </w:p>
        </w:tc>
        <w:tc>
          <w:tcPr>
            <w:tcW w:w="2353" w:type="dxa"/>
            <w:shd w:val="clear" w:color="auto" w:fill="auto"/>
          </w:tcPr>
          <w:p w14:paraId="000000FD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Metode de predare</w:t>
            </w:r>
          </w:p>
        </w:tc>
        <w:tc>
          <w:tcPr>
            <w:tcW w:w="2168" w:type="dxa"/>
            <w:shd w:val="clear" w:color="auto" w:fill="auto"/>
          </w:tcPr>
          <w:p w14:paraId="000000FE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Observații</w:t>
            </w:r>
          </w:p>
        </w:tc>
      </w:tr>
      <w:tr w:rsidR="00AB4554" w14:paraId="2F58BEB0" w14:textId="77777777">
        <w:trPr>
          <w:gridAfter w:val="1"/>
          <w:wAfter w:w="34" w:type="dxa"/>
        </w:trPr>
        <w:tc>
          <w:tcPr>
            <w:tcW w:w="6333" w:type="dxa"/>
            <w:shd w:val="clear" w:color="auto" w:fill="auto"/>
          </w:tcPr>
          <w:p w14:paraId="000000FF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 xml:space="preserve">1. SEMINAR INIȚIAL: INTERCUNOAȘTERE, SETAREA AȘTEPTĂRILOR COMUNE, DISCUȚII ASUPRA ACTIVITĂȚILOR ȘI A MODALITĂȚILOR DE EVALUARE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– 2 ore</w:t>
            </w:r>
          </w:p>
        </w:tc>
        <w:tc>
          <w:tcPr>
            <w:tcW w:w="2353" w:type="dxa"/>
            <w:shd w:val="clear" w:color="auto" w:fill="auto"/>
          </w:tcPr>
          <w:p w14:paraId="00000100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Conversația</w:t>
            </w:r>
          </w:p>
          <w:p w14:paraId="00000101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Dezbaterea</w:t>
            </w:r>
          </w:p>
          <w:p w14:paraId="00000102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Copacul așteptărilor</w:t>
            </w:r>
          </w:p>
        </w:tc>
        <w:tc>
          <w:tcPr>
            <w:tcW w:w="2168" w:type="dxa"/>
            <w:shd w:val="clear" w:color="auto" w:fill="auto"/>
          </w:tcPr>
          <w:p w14:paraId="00000103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</w:tr>
      <w:tr w:rsidR="00AB4554" w14:paraId="7A9836A2" w14:textId="77777777">
        <w:trPr>
          <w:gridAfter w:val="1"/>
          <w:wAfter w:w="34" w:type="dxa"/>
          <w:trHeight w:val="1431"/>
        </w:trPr>
        <w:tc>
          <w:tcPr>
            <w:tcW w:w="6333" w:type="dxa"/>
            <w:shd w:val="clear" w:color="auto" w:fill="auto"/>
          </w:tcPr>
          <w:p w14:paraId="00000104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</w:rPr>
              <w:t>2.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ÎNVĂȚAREA ȘI EVALUAREA ÎN ÎNVĂȚĂMÂNTUL SUPERIOR- – 2 ore</w:t>
            </w:r>
          </w:p>
          <w:p w14:paraId="00000105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</w:rPr>
              <w:t>Evaluarea învățării, evaluarea pentru învățare, evaluarea ca învățare în context universitar.</w:t>
            </w:r>
          </w:p>
          <w:p w14:paraId="00000106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2353" w:type="dxa"/>
            <w:shd w:val="clear" w:color="auto" w:fill="auto"/>
          </w:tcPr>
          <w:p w14:paraId="00000107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08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09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Pro/contra</w:t>
            </w:r>
          </w:p>
          <w:p w14:paraId="0000010A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8" w:type="dxa"/>
            <w:shd w:val="clear" w:color="auto" w:fill="auto"/>
          </w:tcPr>
          <w:p w14:paraId="0000010B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suportul material corespunzător temei </w:t>
            </w:r>
          </w:p>
        </w:tc>
      </w:tr>
      <w:tr w:rsidR="00AB4554" w14:paraId="3C74D6BE" w14:textId="77777777">
        <w:trPr>
          <w:gridAfter w:val="1"/>
          <w:wAfter w:w="34" w:type="dxa"/>
          <w:trHeight w:val="1160"/>
        </w:trPr>
        <w:tc>
          <w:tcPr>
            <w:tcW w:w="6333" w:type="dxa"/>
            <w:shd w:val="clear" w:color="auto" w:fill="auto"/>
          </w:tcPr>
          <w:p w14:paraId="0000010C" w14:textId="77777777" w:rsidR="00AB4554" w:rsidRDefault="00000000">
            <w:pPr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3. CUM EVALUĂM STUDENȚII? – 2 ore</w:t>
            </w:r>
          </w:p>
          <w:p w14:paraId="0000010D" w14:textId="77777777" w:rsidR="00AB4554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Tipuri de evaluare în învățământul superior: evaluarea formativă, sumativă, inițială,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criterială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, normativă, formatoare/conștientizată.</w:t>
            </w:r>
          </w:p>
        </w:tc>
        <w:tc>
          <w:tcPr>
            <w:tcW w:w="2353" w:type="dxa"/>
            <w:shd w:val="clear" w:color="auto" w:fill="auto"/>
          </w:tcPr>
          <w:p w14:paraId="0000010E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0F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10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Exercițiul</w:t>
            </w:r>
          </w:p>
        </w:tc>
        <w:tc>
          <w:tcPr>
            <w:tcW w:w="2168" w:type="dxa"/>
            <w:shd w:val="clear" w:color="auto" w:fill="auto"/>
          </w:tcPr>
          <w:p w14:paraId="00000111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suportul material corespunzător temei </w:t>
            </w:r>
          </w:p>
          <w:p w14:paraId="00000112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</w:tr>
      <w:tr w:rsidR="00AB4554" w14:paraId="695F1475" w14:textId="77777777">
        <w:trPr>
          <w:gridAfter w:val="1"/>
          <w:wAfter w:w="34" w:type="dxa"/>
          <w:trHeight w:val="1199"/>
        </w:trPr>
        <w:tc>
          <w:tcPr>
            <w:tcW w:w="6333" w:type="dxa"/>
            <w:shd w:val="clear" w:color="auto" w:fill="auto"/>
          </w:tcPr>
          <w:p w14:paraId="00000113" w14:textId="77777777" w:rsidR="00AB4554" w:rsidRDefault="00000000">
            <w:pPr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4. MODALITĂŢI TRADIȚIONALE ȘI ALTERNATIVE SAU COMPLEMENTARE DE EVALUARE A ÎNVĂȚĂRII STUDENȚILOR – 4 ore</w:t>
            </w:r>
          </w:p>
          <w:p w14:paraId="00000114" w14:textId="77777777" w:rsidR="00AB4554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Evaluarea orală, scrisă și practică a competențelor studenților</w:t>
            </w:r>
          </w:p>
          <w:p w14:paraId="00000115" w14:textId="77777777" w:rsidR="00AB4554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Evaluarea competențelor studenților prin metode complementare: proiectul, portofoliul, eseul, referatul, observarea sistematică a comportamentului studenților, testul docimologic.</w:t>
            </w:r>
          </w:p>
          <w:p w14:paraId="00000116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</w:rPr>
              <w:t>Evaluarea autentică</w:t>
            </w:r>
          </w:p>
        </w:tc>
        <w:tc>
          <w:tcPr>
            <w:tcW w:w="2353" w:type="dxa"/>
            <w:shd w:val="clear" w:color="auto" w:fill="auto"/>
          </w:tcPr>
          <w:p w14:paraId="00000117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18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19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Exercițiul</w:t>
            </w:r>
          </w:p>
          <w:p w14:paraId="0000011A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Simularea</w:t>
            </w:r>
          </w:p>
        </w:tc>
        <w:tc>
          <w:tcPr>
            <w:tcW w:w="2168" w:type="dxa"/>
            <w:shd w:val="clear" w:color="auto" w:fill="auto"/>
          </w:tcPr>
          <w:p w14:paraId="0000011B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suportul material corespunzător temei </w:t>
            </w:r>
          </w:p>
          <w:p w14:paraId="0000011C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</w:tr>
      <w:tr w:rsidR="00AB4554" w14:paraId="7FA0B9BF" w14:textId="77777777">
        <w:trPr>
          <w:gridAfter w:val="1"/>
          <w:wAfter w:w="34" w:type="dxa"/>
          <w:trHeight w:val="1631"/>
        </w:trPr>
        <w:tc>
          <w:tcPr>
            <w:tcW w:w="6333" w:type="dxa"/>
            <w:shd w:val="clear" w:color="auto" w:fill="auto"/>
          </w:tcPr>
          <w:p w14:paraId="0000011D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5.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 xml:space="preserve"> PRINCIPII DE PEDAGOGIE PRACTICĂ ÎN SPRIJINUL EVALUĂRII PENTRU ÎNVĂȚARE - 2 ore</w:t>
            </w:r>
          </w:p>
        </w:tc>
        <w:tc>
          <w:tcPr>
            <w:tcW w:w="2353" w:type="dxa"/>
            <w:shd w:val="clear" w:color="auto" w:fill="auto"/>
          </w:tcPr>
          <w:p w14:paraId="0000011E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1F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20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Exercițiul</w:t>
            </w:r>
          </w:p>
          <w:p w14:paraId="00000121" w14:textId="77777777" w:rsidR="00AB4554" w:rsidRDefault="00AB4554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68" w:type="dxa"/>
            <w:shd w:val="clear" w:color="auto" w:fill="auto"/>
          </w:tcPr>
          <w:p w14:paraId="00000122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suportul material corespunzător temei </w:t>
            </w:r>
          </w:p>
          <w:p w14:paraId="00000123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5402CE25" w14:textId="77777777">
        <w:trPr>
          <w:gridAfter w:val="1"/>
          <w:wAfter w:w="34" w:type="dxa"/>
          <w:trHeight w:val="1631"/>
        </w:trPr>
        <w:tc>
          <w:tcPr>
            <w:tcW w:w="6333" w:type="dxa"/>
            <w:shd w:val="clear" w:color="auto" w:fill="auto"/>
          </w:tcPr>
          <w:p w14:paraId="00000124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6. ABILITĂȚILE DE AUTO-EVALUARE ȘI EVALUARE COLEGIALĂ ÎN ÎNVĂȚĂMÂNTUL SUPERIOR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- 2 ore</w:t>
            </w:r>
          </w:p>
        </w:tc>
        <w:tc>
          <w:tcPr>
            <w:tcW w:w="2353" w:type="dxa"/>
            <w:shd w:val="clear" w:color="auto" w:fill="auto"/>
          </w:tcPr>
          <w:p w14:paraId="00000125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26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27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Exercițiul</w:t>
            </w:r>
          </w:p>
          <w:p w14:paraId="00000128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Simularea</w:t>
            </w:r>
          </w:p>
        </w:tc>
        <w:tc>
          <w:tcPr>
            <w:tcW w:w="2168" w:type="dxa"/>
            <w:shd w:val="clear" w:color="auto" w:fill="auto"/>
          </w:tcPr>
          <w:p w14:paraId="00000129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Se va utiliza suportul material corespunzător temei </w:t>
            </w:r>
          </w:p>
          <w:p w14:paraId="0000012A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0AAB41BA" w14:textId="77777777">
        <w:trPr>
          <w:gridAfter w:val="1"/>
          <w:wAfter w:w="34" w:type="dxa"/>
          <w:trHeight w:val="1631"/>
        </w:trPr>
        <w:tc>
          <w:tcPr>
            <w:tcW w:w="6333" w:type="dxa"/>
            <w:shd w:val="clear" w:color="auto" w:fill="auto"/>
          </w:tcPr>
          <w:p w14:paraId="0000012B" w14:textId="77777777" w:rsidR="00AB4554" w:rsidRDefault="0000000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7. POSIBILE ERORI ÎN EVALUARE. CUM SĂ LE PREVENIM ȘI SĂ LE GESTIONĂM? – 2 ore</w:t>
            </w:r>
          </w:p>
        </w:tc>
        <w:tc>
          <w:tcPr>
            <w:tcW w:w="2353" w:type="dxa"/>
            <w:shd w:val="clear" w:color="auto" w:fill="auto"/>
          </w:tcPr>
          <w:p w14:paraId="0000012C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2D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2E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Exercițiul</w:t>
            </w:r>
          </w:p>
          <w:p w14:paraId="0000012F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Brainstorming</w:t>
            </w:r>
          </w:p>
        </w:tc>
        <w:tc>
          <w:tcPr>
            <w:tcW w:w="2168" w:type="dxa"/>
            <w:shd w:val="clear" w:color="auto" w:fill="auto"/>
          </w:tcPr>
          <w:p w14:paraId="00000130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Se va utiliza suportul material corespunzător temei</w:t>
            </w:r>
          </w:p>
        </w:tc>
      </w:tr>
      <w:tr w:rsidR="00AB4554" w14:paraId="67053FB4" w14:textId="77777777">
        <w:trPr>
          <w:gridAfter w:val="1"/>
          <w:wAfter w:w="34" w:type="dxa"/>
          <w:trHeight w:val="1631"/>
        </w:trPr>
        <w:tc>
          <w:tcPr>
            <w:tcW w:w="6333" w:type="dxa"/>
            <w:shd w:val="clear" w:color="auto" w:fill="auto"/>
          </w:tcPr>
          <w:p w14:paraId="00000131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lastRenderedPageBreak/>
              <w:t>8.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FEEDBACK-UL ÎN EVALUAREA PENTRU ÎNVĂȚARE LA NIVEL UNIVERSITAR: caracteristici, specificitate, utilitate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– 2 ore</w:t>
            </w:r>
          </w:p>
          <w:p w14:paraId="00000132" w14:textId="77777777" w:rsidR="00AB4554" w:rsidRDefault="00AB45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2353" w:type="dxa"/>
            <w:shd w:val="clear" w:color="auto" w:fill="auto"/>
          </w:tcPr>
          <w:p w14:paraId="00000133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34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35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Harta conceptuală</w:t>
            </w:r>
          </w:p>
        </w:tc>
        <w:tc>
          <w:tcPr>
            <w:tcW w:w="2168" w:type="dxa"/>
            <w:shd w:val="clear" w:color="auto" w:fill="auto"/>
          </w:tcPr>
          <w:p w14:paraId="00000136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Se va utiliza suportul material corespunzător temei</w:t>
            </w:r>
          </w:p>
        </w:tc>
      </w:tr>
      <w:tr w:rsidR="00AB4554" w14:paraId="4F69D300" w14:textId="77777777">
        <w:trPr>
          <w:gridAfter w:val="1"/>
          <w:wAfter w:w="34" w:type="dxa"/>
          <w:trHeight w:val="1631"/>
        </w:trPr>
        <w:tc>
          <w:tcPr>
            <w:tcW w:w="6333" w:type="dxa"/>
            <w:shd w:val="clear" w:color="auto" w:fill="auto"/>
          </w:tcPr>
          <w:p w14:paraId="00000137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9.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 xml:space="preserve"> FEEDBACK-UL EXTERN: CADRU DIDACTIC-STUDENT ȘI STUDENT-STUDENT– 2 ore</w:t>
            </w:r>
          </w:p>
        </w:tc>
        <w:tc>
          <w:tcPr>
            <w:tcW w:w="2353" w:type="dxa"/>
            <w:shd w:val="clear" w:color="auto" w:fill="auto"/>
          </w:tcPr>
          <w:p w14:paraId="00000138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39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3A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Exercițiul</w:t>
            </w:r>
          </w:p>
        </w:tc>
        <w:tc>
          <w:tcPr>
            <w:tcW w:w="2168" w:type="dxa"/>
            <w:shd w:val="clear" w:color="auto" w:fill="auto"/>
          </w:tcPr>
          <w:p w14:paraId="0000013B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Se va utiliza suportul material corespunzător temei</w:t>
            </w:r>
          </w:p>
        </w:tc>
      </w:tr>
      <w:tr w:rsidR="00AB4554" w14:paraId="29D09572" w14:textId="77777777">
        <w:trPr>
          <w:gridAfter w:val="1"/>
          <w:wAfter w:w="34" w:type="dxa"/>
          <w:trHeight w:val="1631"/>
        </w:trPr>
        <w:tc>
          <w:tcPr>
            <w:tcW w:w="6333" w:type="dxa"/>
            <w:shd w:val="clear" w:color="auto" w:fill="auto"/>
          </w:tcPr>
          <w:p w14:paraId="0000013C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10.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FEEDBACK-UL INTERN:  comparatori, rubrici, exemplare, autoevaluare– 2 ore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 xml:space="preserve"> </w:t>
            </w:r>
          </w:p>
        </w:tc>
        <w:tc>
          <w:tcPr>
            <w:tcW w:w="2353" w:type="dxa"/>
            <w:shd w:val="clear" w:color="auto" w:fill="auto"/>
          </w:tcPr>
          <w:p w14:paraId="0000013D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3E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3F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Exercițiul</w:t>
            </w:r>
          </w:p>
        </w:tc>
        <w:tc>
          <w:tcPr>
            <w:tcW w:w="2168" w:type="dxa"/>
            <w:shd w:val="clear" w:color="auto" w:fill="auto"/>
          </w:tcPr>
          <w:p w14:paraId="00000140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Se va utiliza suportul material corespunzător temei</w:t>
            </w:r>
          </w:p>
        </w:tc>
      </w:tr>
      <w:tr w:rsidR="00AB4554" w14:paraId="42020637" w14:textId="77777777">
        <w:trPr>
          <w:gridAfter w:val="1"/>
          <w:wAfter w:w="34" w:type="dxa"/>
          <w:trHeight w:val="1631"/>
        </w:trPr>
        <w:tc>
          <w:tcPr>
            <w:tcW w:w="6333" w:type="dxa"/>
            <w:shd w:val="clear" w:color="auto" w:fill="auto"/>
          </w:tcPr>
          <w:p w14:paraId="00000141" w14:textId="77777777" w:rsidR="00AB4554" w:rsidRDefault="00000000">
            <w:pPr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11. ALFABETIZAREA ÎN FEEDBACK A CADRELOR DIDACTICE. ALFABETIZAREA ÎN FEEDBACK A STUDENȚILOR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>– 2 ore</w:t>
            </w:r>
          </w:p>
        </w:tc>
        <w:tc>
          <w:tcPr>
            <w:tcW w:w="2353" w:type="dxa"/>
            <w:shd w:val="clear" w:color="auto" w:fill="auto"/>
          </w:tcPr>
          <w:p w14:paraId="00000142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Conversația</w:t>
            </w:r>
          </w:p>
          <w:p w14:paraId="00000143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Dezbaterea</w:t>
            </w:r>
          </w:p>
          <w:p w14:paraId="00000144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Floarea de nufăr</w:t>
            </w:r>
          </w:p>
        </w:tc>
        <w:tc>
          <w:tcPr>
            <w:tcW w:w="2168" w:type="dxa"/>
            <w:shd w:val="clear" w:color="auto" w:fill="auto"/>
          </w:tcPr>
          <w:p w14:paraId="00000145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Se va utiliza suportul material corespunzător temei</w:t>
            </w:r>
          </w:p>
        </w:tc>
      </w:tr>
      <w:tr w:rsidR="00AB4554" w14:paraId="62B5309D" w14:textId="77777777">
        <w:trPr>
          <w:gridAfter w:val="1"/>
          <w:wAfter w:w="34" w:type="dxa"/>
        </w:trPr>
        <w:tc>
          <w:tcPr>
            <w:tcW w:w="10854" w:type="dxa"/>
            <w:gridSpan w:val="3"/>
            <w:shd w:val="clear" w:color="auto" w:fill="auto"/>
          </w:tcPr>
          <w:p w14:paraId="00000146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Bibliografie</w:t>
            </w:r>
          </w:p>
          <w:p w14:paraId="00000147" w14:textId="77777777" w:rsidR="00AB4554" w:rsidRDefault="00000000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obligatorie</w:t>
            </w:r>
          </w:p>
          <w:p w14:paraId="00000148" w14:textId="77777777" w:rsidR="00AB4554" w:rsidRDefault="00000000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D. Royce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Sadler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(2010). BEYOND FEEDBACK: DEVELOPING STUDENT CAPABILITY IN COMPLEX APPRAISAL.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(5), 535-550. doi:10.1080/02602930903541015, </w:t>
            </w:r>
            <w:hyperlink r:id="rId10">
              <w:r>
                <w:rPr>
                  <w:rFonts w:ascii="Times New Roman" w:eastAsia="Times New Roman" w:hAnsi="Times New Roman" w:cs="Times New Roman"/>
                  <w:color w:val="000000"/>
                  <w:u w:val="single"/>
                </w:rPr>
                <w:t>http://citeseerx.ist.psu.edu/viewdoc/download?doi= 10.1.1.461.6483&amp;rep=rep1&amp;type=</w:t>
              </w:r>
              <w:proofErr w:type="spellStart"/>
              <w:r>
                <w:rPr>
                  <w:rFonts w:ascii="Times New Roman" w:eastAsia="Times New Roman" w:hAnsi="Times New Roman" w:cs="Times New Roman"/>
                  <w:color w:val="000000"/>
                  <w:u w:val="single"/>
                </w:rPr>
                <w:t>pdf</w:t>
              </w:r>
              <w:proofErr w:type="spellEnd"/>
            </w:hyperlink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00000149" w14:textId="77777777" w:rsidR="00AB4554" w:rsidRDefault="00000000">
            <w:pPr>
              <w:spacing w:before="120" w:after="120"/>
              <w:jc w:val="both"/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Shute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V., (2008), </w:t>
            </w:r>
            <w:r>
              <w:rPr>
                <w:rFonts w:ascii="Times New Roman" w:eastAsia="Times New Roman" w:hAnsi="Times New Roman" w:cs="Times New Roman"/>
                <w:b/>
                <w:i/>
              </w:rPr>
              <w:t xml:space="preserve">Focus on formative feedback, </w:t>
            </w:r>
            <w:hyperlink r:id="rId11">
              <w:r>
                <w:rPr>
                  <w:rFonts w:ascii="Times New Roman" w:eastAsia="Times New Roman" w:hAnsi="Times New Roman" w:cs="Times New Roman"/>
                  <w:color w:val="0563C1"/>
                  <w:u w:val="single"/>
                </w:rPr>
                <w:t>https://www.researchgate.net/publication/220017728 _</w:t>
              </w:r>
              <w:proofErr w:type="spellStart"/>
              <w:r>
                <w:rPr>
                  <w:rFonts w:ascii="Times New Roman" w:eastAsia="Times New Roman" w:hAnsi="Times New Roman" w:cs="Times New Roman"/>
                  <w:color w:val="0563C1"/>
                  <w:u w:val="single"/>
                </w:rPr>
                <w:t>Focus_on_Formative_Feedback</w:t>
              </w:r>
              <w:proofErr w:type="spellEnd"/>
            </w:hyperlink>
          </w:p>
          <w:p w14:paraId="0000014A" w14:textId="77777777" w:rsidR="00AB4554" w:rsidRDefault="00000000">
            <w:pPr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(2019).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Reconceptualising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as an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not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an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external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process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Italian Journal of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Educational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Research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, 71-84.</w:t>
            </w:r>
          </w:p>
          <w:p w14:paraId="0000014B" w14:textId="77777777" w:rsidR="00AB4554" w:rsidRDefault="00000000">
            <w:pPr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(2021). The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power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of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feedback: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Exploiting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natural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comparison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processes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46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(5), 756-778.</w:t>
            </w:r>
          </w:p>
          <w:p w14:paraId="0000014C" w14:textId="77777777" w:rsidR="00AB4554" w:rsidRDefault="00000000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suplimentară</w:t>
            </w:r>
          </w:p>
          <w:p w14:paraId="0000014D" w14:textId="77777777" w:rsidR="00AB4554" w:rsidRDefault="00000000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Ganajova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M.,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Sotakova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I.,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Lukac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S.,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Ješková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Z.,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Jurkova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V.,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Orosova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R. (2021). Formative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as 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Tool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to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Enhance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Development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of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Inquiry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Skills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Science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. 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Journal of baltic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science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, 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(2), 204-222.</w:t>
            </w:r>
          </w:p>
          <w:p w14:paraId="0000014E" w14:textId="77777777" w:rsidR="00AB4554" w:rsidRDefault="00000000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Sudakova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N. E.,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Savina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T. N.,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Masalimova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A. R.,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Mikhaylovsky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M. N.,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Karandeeva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L. G.,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Zhdanov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S. P. (2022). Online formative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Bibliometric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analysis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. 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Sciences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, 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(3), 209.</w:t>
            </w:r>
          </w:p>
          <w:p w14:paraId="0000014F" w14:textId="77777777" w:rsidR="00AB4554" w:rsidRDefault="00000000">
            <w:pPr>
              <w:numPr>
                <w:ilvl w:val="0"/>
                <w:numId w:val="3"/>
              </w:numPr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lastRenderedPageBreak/>
              <w:t>Carless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(2018). The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development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of student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enabling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uptake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of feedback.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43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(8), 1315-1325.</w:t>
            </w:r>
          </w:p>
          <w:p w14:paraId="00000150" w14:textId="77777777" w:rsidR="00AB4554" w:rsidRDefault="00000000">
            <w:pPr>
              <w:numPr>
                <w:ilvl w:val="0"/>
                <w:numId w:val="3"/>
              </w:numPr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Molloy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E.,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Henderson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M. (2020).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Developing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a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learning-centred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framework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for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45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(4), 527-540.</w:t>
            </w:r>
          </w:p>
          <w:p w14:paraId="00000151" w14:textId="77777777" w:rsidR="00AB4554" w:rsidRDefault="00000000">
            <w:pPr>
              <w:numPr>
                <w:ilvl w:val="0"/>
                <w:numId w:val="3"/>
              </w:numPr>
              <w:spacing w:after="120"/>
              <w:ind w:left="-40" w:hanging="357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Carless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Winstone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N. (2023).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Teacher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its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interplay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with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student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Teaching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28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(1), 150-163.</w:t>
            </w:r>
          </w:p>
          <w:p w14:paraId="00000152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Dawson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P. (2023).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What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literate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do: an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empirically-derived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competency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framework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48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(2), 158-171.</w:t>
            </w:r>
          </w:p>
          <w:p w14:paraId="00000153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McCallum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S. (2022).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Making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internal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explicit: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Exploiting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multiple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comparisons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that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occur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during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peer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47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(3), 424-443.</w:t>
            </w:r>
          </w:p>
          <w:p w14:paraId="00000154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  <w:color w:val="222222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Nicol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Kushwah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L. (2024).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Shifting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agency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to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students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by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having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them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write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their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own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feedback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comments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Evaluation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Higher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49</w:t>
            </w:r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(3), 419-439.</w:t>
            </w:r>
          </w:p>
          <w:p w14:paraId="00000155" w14:textId="77777777" w:rsidR="00AB4554" w:rsidRDefault="00000000">
            <w:pPr>
              <w:widowControl w:val="0"/>
              <w:spacing w:before="137"/>
              <w:ind w:right="-89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Yan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Z.,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Boud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, D. (2021).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Conceptualising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-as-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learning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. 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Assessment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 xml:space="preserve"> as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222222"/>
                <w:highlight w:val="white"/>
              </w:rPr>
              <w:t>learning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 xml:space="preserve"> (pp. 11-24). </w:t>
            </w: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Routledge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highlight w:val="white"/>
              </w:rPr>
              <w:t>.</w:t>
            </w:r>
          </w:p>
        </w:tc>
      </w:tr>
    </w:tbl>
    <w:p w14:paraId="00000158" w14:textId="77777777" w:rsidR="00AB4554" w:rsidRDefault="00AB455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color w:val="000000"/>
        </w:rPr>
      </w:pPr>
    </w:p>
    <w:p w14:paraId="00000159" w14:textId="77777777" w:rsidR="00AB4554" w:rsidRDefault="00000000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021"/>
          <w:tab w:val="left" w:pos="1022"/>
        </w:tabs>
        <w:spacing w:line="276" w:lineRule="auto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Evaluare</w:t>
      </w:r>
    </w:p>
    <w:tbl>
      <w:tblPr>
        <w:tblStyle w:val="af8"/>
        <w:tblW w:w="10260" w:type="dxa"/>
        <w:tblInd w:w="-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81"/>
        <w:gridCol w:w="3799"/>
        <w:gridCol w:w="1890"/>
        <w:gridCol w:w="1890"/>
      </w:tblGrid>
      <w:tr w:rsidR="00AB4554" w14:paraId="5C16DF8F" w14:textId="77777777">
        <w:trPr>
          <w:trHeight w:val="254"/>
        </w:trPr>
        <w:tc>
          <w:tcPr>
            <w:tcW w:w="2681" w:type="dxa"/>
            <w:vAlign w:val="center"/>
          </w:tcPr>
          <w:p w14:paraId="0000015A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Tip activitate</w:t>
            </w:r>
          </w:p>
        </w:tc>
        <w:tc>
          <w:tcPr>
            <w:tcW w:w="3799" w:type="dxa"/>
            <w:vAlign w:val="center"/>
          </w:tcPr>
          <w:p w14:paraId="0000015B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Criterii de evaluare</w:t>
            </w:r>
          </w:p>
        </w:tc>
        <w:tc>
          <w:tcPr>
            <w:tcW w:w="1890" w:type="dxa"/>
            <w:vAlign w:val="center"/>
          </w:tcPr>
          <w:p w14:paraId="0000015C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Metode de evaluare</w:t>
            </w:r>
          </w:p>
        </w:tc>
        <w:tc>
          <w:tcPr>
            <w:tcW w:w="1890" w:type="dxa"/>
            <w:vAlign w:val="center"/>
          </w:tcPr>
          <w:p w14:paraId="0000015D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6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Pondere din nota finală</w:t>
            </w:r>
          </w:p>
        </w:tc>
      </w:tr>
      <w:tr w:rsidR="00AB4554" w14:paraId="748B59B2" w14:textId="77777777">
        <w:trPr>
          <w:trHeight w:val="251"/>
        </w:trPr>
        <w:tc>
          <w:tcPr>
            <w:tcW w:w="2681" w:type="dxa"/>
            <w:vAlign w:val="center"/>
          </w:tcPr>
          <w:p w14:paraId="0000015E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8.1. Curs</w:t>
            </w:r>
          </w:p>
        </w:tc>
        <w:tc>
          <w:tcPr>
            <w:tcW w:w="3799" w:type="dxa"/>
            <w:vAlign w:val="center"/>
          </w:tcPr>
          <w:p w14:paraId="0000015F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Portofoliul format din:</w:t>
            </w:r>
          </w:p>
          <w:p w14:paraId="00000160" w14:textId="77777777" w:rsidR="00AB45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Analiza unui articol de științific referitor la evaluarea la disciplina de specialitate</w:t>
            </w:r>
          </w:p>
          <w:p w14:paraId="00000161" w14:textId="77777777" w:rsidR="00AB45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Jurnalul de învățare (conform modelului discutat în cadrul cursului)</w:t>
            </w:r>
          </w:p>
        </w:tc>
        <w:tc>
          <w:tcPr>
            <w:tcW w:w="1890" w:type="dxa"/>
            <w:vAlign w:val="center"/>
          </w:tcPr>
          <w:p w14:paraId="00000162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Examen</w:t>
            </w:r>
          </w:p>
        </w:tc>
        <w:tc>
          <w:tcPr>
            <w:tcW w:w="1890" w:type="dxa"/>
            <w:vAlign w:val="center"/>
          </w:tcPr>
          <w:p w14:paraId="00000163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50%</w:t>
            </w:r>
          </w:p>
        </w:tc>
      </w:tr>
      <w:tr w:rsidR="00AB4554" w14:paraId="20FCFF52" w14:textId="77777777">
        <w:trPr>
          <w:trHeight w:val="251"/>
        </w:trPr>
        <w:tc>
          <w:tcPr>
            <w:tcW w:w="2681" w:type="dxa"/>
            <w:vMerge w:val="restart"/>
            <w:vAlign w:val="center"/>
          </w:tcPr>
          <w:p w14:paraId="00000164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8.2. Seminar</w:t>
            </w:r>
          </w:p>
        </w:tc>
        <w:tc>
          <w:tcPr>
            <w:tcW w:w="3799" w:type="dxa"/>
            <w:vAlign w:val="center"/>
          </w:tcPr>
          <w:p w14:paraId="00000165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S1.Proiectarea unei activități de evaluare autentică pentru o disciplină la alegere</w:t>
            </w:r>
          </w:p>
        </w:tc>
        <w:tc>
          <w:tcPr>
            <w:tcW w:w="1890" w:type="dxa"/>
            <w:vAlign w:val="center"/>
          </w:tcPr>
          <w:p w14:paraId="00000166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Examen</w:t>
            </w:r>
          </w:p>
        </w:tc>
        <w:tc>
          <w:tcPr>
            <w:tcW w:w="1890" w:type="dxa"/>
            <w:vAlign w:val="center"/>
          </w:tcPr>
          <w:p w14:paraId="00000167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%</w:t>
            </w:r>
          </w:p>
        </w:tc>
      </w:tr>
      <w:tr w:rsidR="00AB4554" w14:paraId="24DBB7CB" w14:textId="77777777">
        <w:trPr>
          <w:trHeight w:val="253"/>
        </w:trPr>
        <w:tc>
          <w:tcPr>
            <w:tcW w:w="2681" w:type="dxa"/>
            <w:vMerge/>
            <w:vAlign w:val="center"/>
          </w:tcPr>
          <w:p w14:paraId="00000168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799" w:type="dxa"/>
            <w:vAlign w:val="center"/>
          </w:tcPr>
          <w:p w14:paraId="00000169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S2.Elaborarea de rubrici pentru activitatea de evaluare proiectată la S1</w:t>
            </w:r>
          </w:p>
        </w:tc>
        <w:tc>
          <w:tcPr>
            <w:tcW w:w="1890" w:type="dxa"/>
            <w:vAlign w:val="center"/>
          </w:tcPr>
          <w:p w14:paraId="0000016A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vAlign w:val="center"/>
          </w:tcPr>
          <w:p w14:paraId="0000016B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20%</w:t>
            </w:r>
          </w:p>
        </w:tc>
      </w:tr>
      <w:tr w:rsidR="00AB4554" w14:paraId="1C26B9C5" w14:textId="77777777">
        <w:trPr>
          <w:trHeight w:val="253"/>
        </w:trPr>
        <w:tc>
          <w:tcPr>
            <w:tcW w:w="2681" w:type="dxa"/>
            <w:vMerge/>
            <w:vAlign w:val="center"/>
          </w:tcPr>
          <w:p w14:paraId="0000016C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799" w:type="dxa"/>
            <w:vAlign w:val="center"/>
          </w:tcPr>
          <w:p w14:paraId="0000016D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S3. Completarea chestionarului de alfabetizare în feedback a cadrelor didactice universitare</w:t>
            </w:r>
          </w:p>
        </w:tc>
        <w:tc>
          <w:tcPr>
            <w:tcW w:w="1890" w:type="dxa"/>
            <w:vAlign w:val="center"/>
          </w:tcPr>
          <w:p w14:paraId="0000016E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vAlign w:val="center"/>
          </w:tcPr>
          <w:p w14:paraId="0000016F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10%</w:t>
            </w:r>
          </w:p>
        </w:tc>
      </w:tr>
      <w:tr w:rsidR="00AB4554" w14:paraId="14B177F0" w14:textId="77777777">
        <w:trPr>
          <w:trHeight w:val="251"/>
        </w:trPr>
        <w:tc>
          <w:tcPr>
            <w:tcW w:w="2681" w:type="dxa"/>
            <w:vMerge w:val="restart"/>
            <w:vAlign w:val="center"/>
          </w:tcPr>
          <w:p w14:paraId="00000170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8.3. L/P/AP</w:t>
            </w:r>
          </w:p>
        </w:tc>
        <w:tc>
          <w:tcPr>
            <w:tcW w:w="3799" w:type="dxa"/>
            <w:vAlign w:val="center"/>
          </w:tcPr>
          <w:p w14:paraId="00000171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vAlign w:val="center"/>
          </w:tcPr>
          <w:p w14:paraId="00000172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vAlign w:val="center"/>
          </w:tcPr>
          <w:p w14:paraId="00000173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7752DC98" w14:textId="77777777">
        <w:trPr>
          <w:trHeight w:val="253"/>
        </w:trPr>
        <w:tc>
          <w:tcPr>
            <w:tcW w:w="2681" w:type="dxa"/>
            <w:vMerge/>
            <w:vAlign w:val="center"/>
          </w:tcPr>
          <w:p w14:paraId="00000174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3799" w:type="dxa"/>
            <w:vAlign w:val="center"/>
          </w:tcPr>
          <w:p w14:paraId="00000175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vAlign w:val="center"/>
          </w:tcPr>
          <w:p w14:paraId="00000176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vAlign w:val="center"/>
          </w:tcPr>
          <w:p w14:paraId="00000177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40E5AC14" w14:textId="77777777">
        <w:trPr>
          <w:trHeight w:val="61"/>
        </w:trPr>
        <w:tc>
          <w:tcPr>
            <w:tcW w:w="10260" w:type="dxa"/>
            <w:gridSpan w:val="4"/>
            <w:vAlign w:val="center"/>
          </w:tcPr>
          <w:p w14:paraId="00000178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8.4. Standard minim de performanță</w:t>
            </w:r>
          </w:p>
        </w:tc>
      </w:tr>
      <w:tr w:rsidR="00AB4554" w14:paraId="57560ABB" w14:textId="77777777">
        <w:trPr>
          <w:trHeight w:val="506"/>
        </w:trPr>
        <w:tc>
          <w:tcPr>
            <w:tcW w:w="10260" w:type="dxa"/>
            <w:gridSpan w:val="4"/>
            <w:vAlign w:val="center"/>
          </w:tcPr>
          <w:p w14:paraId="0000017C" w14:textId="77777777" w:rsidR="00AB45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Pentru acordarea notei 5, cursantul trebuie:</w:t>
            </w:r>
          </w:p>
          <w:p w14:paraId="0000017D" w14:textId="77777777" w:rsidR="00AB455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Să obțină cel puțin nota 5 la</w:t>
            </w:r>
            <w:r>
              <w:rPr>
                <w:rFonts w:ascii="Times New Roman" w:eastAsia="Times New Roman" w:hAnsi="Times New Roman" w:cs="Times New Roman"/>
              </w:rPr>
              <w:t xml:space="preserve"> sarcinile 1, 2, 3 aferente cursului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0000017E" w14:textId="77777777" w:rsidR="00AB455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Să obțină cel puțin 5 la sarcinile 1 și 2 de seminar</w:t>
            </w:r>
          </w:p>
          <w:p w14:paraId="0000017F" w14:textId="77777777" w:rsidR="00AB455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Să completeze chestionarul de alfabetizare în feedback</w:t>
            </w:r>
          </w:p>
          <w:p w14:paraId="00000180" w14:textId="77777777" w:rsidR="00AB455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Să participe la minim</w:t>
            </w:r>
            <w:sdt>
              <w:sdtPr>
                <w:tag w:val="goog_rdk_0"/>
                <w:id w:val="-927038482"/>
              </w:sdtPr>
              <w:sdtContent>
                <w:commentRangeStart w:id="0"/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75% </w:t>
            </w:r>
            <w:commentRangeEnd w:id="0"/>
            <w:r>
              <w:commentReference w:id="0"/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din activitățile de formare; </w:t>
            </w:r>
          </w:p>
          <w:p w14:paraId="00000181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0000185" w14:textId="77777777" w:rsidR="00AB4554" w:rsidRDefault="00AB4554">
      <w:pPr>
        <w:spacing w:line="276" w:lineRule="auto"/>
        <w:rPr>
          <w:rFonts w:ascii="Times New Roman" w:eastAsia="Times New Roman" w:hAnsi="Times New Roman" w:cs="Times New Roman"/>
          <w:b/>
        </w:rPr>
      </w:pPr>
    </w:p>
    <w:tbl>
      <w:tblPr>
        <w:tblStyle w:val="af9"/>
        <w:tblW w:w="9677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5282"/>
      </w:tblGrid>
      <w:tr w:rsidR="00AB4554" w14:paraId="1AE6885E" w14:textId="77777777">
        <w:trPr>
          <w:trHeight w:val="1503"/>
        </w:trPr>
        <w:tc>
          <w:tcPr>
            <w:tcW w:w="4395" w:type="dxa"/>
            <w:vAlign w:val="center"/>
          </w:tcPr>
          <w:p w14:paraId="00000186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81" w:right="113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Data completării:</w:t>
            </w:r>
          </w:p>
        </w:tc>
        <w:tc>
          <w:tcPr>
            <w:tcW w:w="5282" w:type="dxa"/>
            <w:vAlign w:val="center"/>
          </w:tcPr>
          <w:p w14:paraId="00000187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0000188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32" w:right="181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Titular curs (Semnătura):</w:t>
            </w:r>
          </w:p>
          <w:p w14:paraId="00000189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18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Lect. univ. dr. Ioana Gabriela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DOMILESCU </w:t>
            </w:r>
          </w:p>
          <w:p w14:paraId="0000018A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181"/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000018B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181"/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Titular seminar (Semnătura):</w:t>
            </w:r>
          </w:p>
          <w:p w14:paraId="0000018C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18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drd.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Izabella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Georgiana SORCA</w:t>
            </w:r>
          </w:p>
          <w:p w14:paraId="0000018D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18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B4554" w14:paraId="190A4F39" w14:textId="77777777">
        <w:trPr>
          <w:trHeight w:val="613"/>
        </w:trPr>
        <w:tc>
          <w:tcPr>
            <w:tcW w:w="4395" w:type="dxa"/>
            <w:vAlign w:val="center"/>
          </w:tcPr>
          <w:p w14:paraId="0000018E" w14:textId="77777777" w:rsidR="00AB45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74" w:right="284" w:firstLine="283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Data avizării în</w:t>
            </w:r>
            <w:r>
              <w:rPr>
                <w:rFonts w:ascii="Times New Roman" w:eastAsia="Times New Roman" w:hAnsi="Times New Roman" w:cs="Times New Roman"/>
              </w:rPr>
              <w:t xml:space="preserve"> Consiliul DPPD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</w:tc>
        <w:tc>
          <w:tcPr>
            <w:tcW w:w="5282" w:type="dxa"/>
            <w:vAlign w:val="center"/>
          </w:tcPr>
          <w:p w14:paraId="0000018F" w14:textId="77777777" w:rsidR="00AB4554" w:rsidRDefault="00AB4554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00000190" w14:textId="77777777" w:rsidR="00AB4554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sz w:val="22"/>
                <w:szCs w:val="22"/>
              </w:rPr>
              <w:t>Responsabil program formare</w:t>
            </w:r>
          </w:p>
          <w:p w14:paraId="00000191" w14:textId="77777777" w:rsidR="00AB4554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sz w:val="22"/>
                <w:szCs w:val="22"/>
              </w:rPr>
              <w:t xml:space="preserve"> (Semnătura):</w:t>
            </w:r>
          </w:p>
          <w:p w14:paraId="00000192" w14:textId="77777777" w:rsidR="00AB4554" w:rsidRDefault="0000000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Asistent de cercetare drd.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Velibor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MLADENOVICI</w:t>
            </w:r>
          </w:p>
          <w:p w14:paraId="00000193" w14:textId="77777777" w:rsidR="00AB4554" w:rsidRDefault="00AB45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181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0000194" w14:textId="77777777" w:rsidR="00AB4554" w:rsidRDefault="00AB4554">
      <w:pPr>
        <w:spacing w:line="276" w:lineRule="auto"/>
        <w:rPr>
          <w:rFonts w:ascii="Times New Roman" w:eastAsia="Times New Roman" w:hAnsi="Times New Roman" w:cs="Times New Roman"/>
        </w:rPr>
        <w:sectPr w:rsidR="00AB4554">
          <w:headerReference w:type="default" r:id="rId15"/>
          <w:footerReference w:type="default" r:id="rId16"/>
          <w:headerReference w:type="first" r:id="rId17"/>
          <w:pgSz w:w="12240" w:h="15840"/>
          <w:pgMar w:top="1743" w:right="1440" w:bottom="1440" w:left="1440" w:header="720" w:footer="720" w:gutter="0"/>
          <w:pgNumType w:start="1"/>
          <w:cols w:space="720"/>
          <w:titlePg/>
        </w:sectPr>
      </w:pPr>
    </w:p>
    <w:p w14:paraId="00000195" w14:textId="77777777" w:rsidR="00AB4554" w:rsidRDefault="00AB4554">
      <w:pPr>
        <w:rPr>
          <w:rFonts w:ascii="Times New Roman" w:eastAsia="Times New Roman" w:hAnsi="Times New Roman" w:cs="Times New Roman"/>
          <w:b/>
          <w:color w:val="000000"/>
        </w:rPr>
      </w:pPr>
    </w:p>
    <w:sectPr w:rsidR="00AB4554">
      <w:footerReference w:type="even" r:id="rId18"/>
      <w:footerReference w:type="default" r:id="rId19"/>
      <w:type w:val="continuous"/>
      <w:pgSz w:w="12240" w:h="15840"/>
      <w:pgMar w:top="1440" w:right="1041" w:bottom="1440" w:left="1440" w:header="0" w:footer="300" w:gutter="0"/>
      <w:cols w:space="720"/>
      <w:titlePg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0" w:author="Izabella Smarandache" w:date="2024-09-15T11:11:00Z" w:initials="">
    <w:p w14:paraId="000001A1" w14:textId="77777777" w:rsidR="00AB455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 prea mare?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000001A1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000001A1" w16cid:durableId="0334214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983C31" w14:textId="77777777" w:rsidR="00CD143A" w:rsidRDefault="00CD143A">
      <w:r>
        <w:separator/>
      </w:r>
    </w:p>
  </w:endnote>
  <w:endnote w:type="continuationSeparator" w:id="0">
    <w:p w14:paraId="73651FBF" w14:textId="77777777" w:rsidR="00CD143A" w:rsidRDefault="00CD1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D66005C2-32B3-A944-A031-46A52E121B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13D2366-C6CD-354C-BFEE-63FD33818094}"/>
    <w:embedBold r:id="rId4" w:fontKey="{579C42E4-8AD2-CE4A-92E9-315E508E497C}"/>
    <w:embedItalic r:id="rId5" w:fontKey="{567A354D-A3E6-904B-939B-2B1363944A2F}"/>
    <w:embedBoldItalic r:id="rId6" w:fontKey="{95B14FEC-A4B1-9841-B499-F9BDF5313CE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C04910A3-0F74-DA44-A78D-E05672F1326E}"/>
    <w:embedBold r:id="rId8" w:fontKey="{F4DB0CB7-A062-8D42-9C8A-C92E1F66030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120853E4-F38A-FE48-84EB-4B84FC942F9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9FB4DB38-B1EB-0545-8AAA-45EEF30A873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1" w:fontKey="{4E71E44B-EF93-DF4C-A5D1-D767945ECFA9}"/>
    <w:embedBold r:id="rId12" w:fontKey="{94567F24-D195-1845-B952-B9C03EA3B0A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7B1CCFC7-F7D0-BB47-81D7-92182FF01D0A}"/>
    <w:embedItalic r:id="rId14" w:fontKey="{8BD9E354-1736-664B-9764-966A4DBD0B20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5" w:fontKey="{868680FF-6105-7743-82A3-ABED4AF21C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19A" w14:textId="3CAFC959" w:rsidR="00AB45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Arial Narrow" w:eastAsia="Arial Narrow" w:hAnsi="Arial Narrow" w:cs="Arial Narrow"/>
        <w:b/>
        <w:color w:val="FFC000"/>
      </w:rPr>
    </w:pPr>
    <w:r>
      <w:rPr>
        <w:rFonts w:ascii="Arial Narrow" w:eastAsia="Arial Narrow" w:hAnsi="Arial Narrow" w:cs="Arial Narrow"/>
        <w:b/>
        <w:color w:val="548DD4"/>
      </w:rPr>
      <w:t>PAGINA</w:t>
    </w:r>
    <w:r>
      <w:rPr>
        <w:rFonts w:ascii="Arial Narrow" w:eastAsia="Arial Narrow" w:hAnsi="Arial Narrow" w:cs="Arial Narrow"/>
        <w:color w:val="548DD4"/>
      </w:rPr>
      <w:t xml:space="preserve"> |    </w:t>
    </w:r>
    <w:r>
      <w:rPr>
        <w:rFonts w:ascii="Arial Narrow" w:eastAsia="Arial Narrow" w:hAnsi="Arial Narrow" w:cs="Arial Narrow"/>
        <w:b/>
        <w:color w:val="FFC000"/>
      </w:rPr>
      <w:fldChar w:fldCharType="begin"/>
    </w:r>
    <w:r>
      <w:rPr>
        <w:rFonts w:ascii="Arial Narrow" w:eastAsia="Arial Narrow" w:hAnsi="Arial Narrow" w:cs="Arial Narrow"/>
        <w:b/>
        <w:color w:val="FFC000"/>
      </w:rPr>
      <w:instrText>PAGE</w:instrText>
    </w:r>
    <w:r>
      <w:rPr>
        <w:rFonts w:ascii="Arial Narrow" w:eastAsia="Arial Narrow" w:hAnsi="Arial Narrow" w:cs="Arial Narrow"/>
        <w:b/>
        <w:color w:val="FFC000"/>
      </w:rPr>
      <w:fldChar w:fldCharType="separate"/>
    </w:r>
    <w:r w:rsidR="00F25BBC">
      <w:rPr>
        <w:rFonts w:ascii="Arial Narrow" w:eastAsia="Arial Narrow" w:hAnsi="Arial Narrow" w:cs="Arial Narrow"/>
        <w:b/>
        <w:noProof/>
        <w:color w:val="FFC000"/>
      </w:rPr>
      <w:t>2</w:t>
    </w:r>
    <w:r>
      <w:rPr>
        <w:rFonts w:ascii="Arial Narrow" w:eastAsia="Arial Narrow" w:hAnsi="Arial Narrow" w:cs="Arial Narrow"/>
        <w:b/>
        <w:color w:val="FFC000"/>
      </w:rPr>
      <w:fldChar w:fldCharType="end"/>
    </w:r>
  </w:p>
  <w:p w14:paraId="0000019B" w14:textId="77777777" w:rsidR="00AB4554" w:rsidRDefault="00000000">
    <w:r>
      <w:rPr>
        <w:rFonts w:ascii="Arial Narrow" w:eastAsia="Arial Narrow" w:hAnsi="Arial Narrow" w:cs="Arial Narrow"/>
        <w:color w:val="548DD4"/>
      </w:rPr>
      <w:t xml:space="preserve">                                                                                                                                        </w:t>
    </w:r>
  </w:p>
  <w:p w14:paraId="0000019C" w14:textId="77777777" w:rsidR="00AB4554" w:rsidRDefault="00AB455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19F" w14:textId="77777777" w:rsidR="00AB45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1A0" w14:textId="77777777" w:rsidR="00AB4554" w:rsidRDefault="00AB455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right="360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19D" w14:textId="77777777" w:rsidR="00AB45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19E" w14:textId="77777777" w:rsidR="00AB4554" w:rsidRDefault="00AB455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4253D4" w14:textId="77777777" w:rsidR="00CD143A" w:rsidRDefault="00CD143A">
      <w:r>
        <w:separator/>
      </w:r>
    </w:p>
  </w:footnote>
  <w:footnote w:type="continuationSeparator" w:id="0">
    <w:p w14:paraId="727FAA49" w14:textId="77777777" w:rsidR="00CD143A" w:rsidRDefault="00CD143A">
      <w:r>
        <w:continuationSeparator/>
      </w:r>
    </w:p>
  </w:footnote>
  <w:footnote w:id="1">
    <w:p w14:paraId="00000196" w14:textId="77777777" w:rsidR="00AB455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Style w:val="FootnoteReference"/>
        </w:rPr>
        <w:footnoteRef/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Laborator/Proiect/Aplicații practice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197" w14:textId="77777777" w:rsidR="00AB45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3558"/>
      </w:tabs>
      <w:rPr>
        <w:color w:val="000000"/>
      </w:rPr>
    </w:pPr>
    <w:r>
      <w:rPr>
        <w:color w:val="000000"/>
      </w:rPr>
      <w:tab/>
    </w:r>
    <w:r>
      <w:rPr>
        <w:noProof/>
      </w:rPr>
      <w:drawing>
        <wp:anchor distT="0" distB="0" distL="0" distR="0" simplePos="0" relativeHeight="251658240" behindDoc="1" locked="0" layoutInCell="1" hidden="0" allowOverlap="1" wp14:anchorId="19B9FE65" wp14:editId="0F6128D5">
          <wp:simplePos x="0" y="0"/>
          <wp:positionH relativeFrom="column">
            <wp:posOffset>5603289</wp:posOffset>
          </wp:positionH>
          <wp:positionV relativeFrom="paragraph">
            <wp:posOffset>-392915</wp:posOffset>
          </wp:positionV>
          <wp:extent cx="867410" cy="867410"/>
          <wp:effectExtent l="0" t="0" r="0" b="0"/>
          <wp:wrapNone/>
          <wp:docPr id="17" name="image1.png" descr="A close up of a sig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close up of a sig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67410" cy="8674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198" w14:textId="77777777" w:rsidR="00AB45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1D683970" wp14:editId="42705128">
          <wp:simplePos x="0" y="0"/>
          <wp:positionH relativeFrom="column">
            <wp:posOffset>523582</wp:posOffset>
          </wp:positionH>
          <wp:positionV relativeFrom="paragraph">
            <wp:posOffset>267188</wp:posOffset>
          </wp:positionV>
          <wp:extent cx="6176645" cy="33655"/>
          <wp:effectExtent l="0" t="0" r="0" b="0"/>
          <wp:wrapSquare wrapText="bothSides" distT="0" distB="0" distL="114300" distR="114300"/>
          <wp:docPr id="20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6645" cy="336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199" w14:textId="77777777" w:rsidR="00AB45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color w:val="000000"/>
      </w:rPr>
      <w:tab/>
    </w:r>
    <w:r>
      <w:rPr>
        <w:noProof/>
      </w:rPr>
      <w:drawing>
        <wp:anchor distT="0" distB="0" distL="0" distR="0" simplePos="0" relativeHeight="251660288" behindDoc="1" locked="0" layoutInCell="1" hidden="0" allowOverlap="1" wp14:anchorId="69E652B5" wp14:editId="43FFC82A">
          <wp:simplePos x="0" y="0"/>
          <wp:positionH relativeFrom="column">
            <wp:posOffset>5619262</wp:posOffset>
          </wp:positionH>
          <wp:positionV relativeFrom="paragraph">
            <wp:posOffset>-410304</wp:posOffset>
          </wp:positionV>
          <wp:extent cx="816254" cy="824404"/>
          <wp:effectExtent l="0" t="0" r="0" b="0"/>
          <wp:wrapNone/>
          <wp:docPr id="18" name="image1.png" descr="A close up of a sig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close up of a sig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16254" cy="8244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46AEC800" wp14:editId="3A3B928C">
          <wp:simplePos x="0" y="0"/>
          <wp:positionH relativeFrom="column">
            <wp:posOffset>460571</wp:posOffset>
          </wp:positionH>
          <wp:positionV relativeFrom="paragraph">
            <wp:posOffset>457003</wp:posOffset>
          </wp:positionV>
          <wp:extent cx="6176645" cy="33655"/>
          <wp:effectExtent l="0" t="0" r="0" b="0"/>
          <wp:wrapSquare wrapText="bothSides" distT="0" distB="0" distL="114300" distR="114300"/>
          <wp:docPr id="1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6645" cy="336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201482"/>
    <w:multiLevelType w:val="multilevel"/>
    <w:tmpl w:val="F4BA49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C95076E"/>
    <w:multiLevelType w:val="multilevel"/>
    <w:tmpl w:val="6396117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FD07F98"/>
    <w:multiLevelType w:val="multilevel"/>
    <w:tmpl w:val="662AF4F0"/>
    <w:lvl w:ilvl="0">
      <w:start w:val="1"/>
      <w:numFmt w:val="decimal"/>
      <w:lvlText w:val="%1."/>
      <w:lvlJc w:val="left"/>
      <w:pPr>
        <w:ind w:left="966" w:hanging="356"/>
      </w:pPr>
      <w:rPr>
        <w:rFonts w:ascii="Times New Roman" w:eastAsia="Times New Roman" w:hAnsi="Times New Roman" w:cs="Times New Roman"/>
        <w:b/>
        <w:sz w:val="22"/>
        <w:szCs w:val="22"/>
      </w:rPr>
    </w:lvl>
    <w:lvl w:ilvl="1">
      <w:numFmt w:val="bullet"/>
      <w:lvlText w:val="•"/>
      <w:lvlJc w:val="left"/>
      <w:pPr>
        <w:ind w:left="1936" w:hanging="356"/>
      </w:pPr>
    </w:lvl>
    <w:lvl w:ilvl="2">
      <w:numFmt w:val="bullet"/>
      <w:lvlText w:val="•"/>
      <w:lvlJc w:val="left"/>
      <w:pPr>
        <w:ind w:left="2912" w:hanging="356"/>
      </w:pPr>
    </w:lvl>
    <w:lvl w:ilvl="3">
      <w:numFmt w:val="bullet"/>
      <w:lvlText w:val="•"/>
      <w:lvlJc w:val="left"/>
      <w:pPr>
        <w:ind w:left="3888" w:hanging="356"/>
      </w:pPr>
    </w:lvl>
    <w:lvl w:ilvl="4">
      <w:numFmt w:val="bullet"/>
      <w:lvlText w:val="•"/>
      <w:lvlJc w:val="left"/>
      <w:pPr>
        <w:ind w:left="4864" w:hanging="356"/>
      </w:pPr>
    </w:lvl>
    <w:lvl w:ilvl="5">
      <w:numFmt w:val="bullet"/>
      <w:lvlText w:val="•"/>
      <w:lvlJc w:val="left"/>
      <w:pPr>
        <w:ind w:left="5840" w:hanging="356"/>
      </w:pPr>
    </w:lvl>
    <w:lvl w:ilvl="6">
      <w:numFmt w:val="bullet"/>
      <w:lvlText w:val="•"/>
      <w:lvlJc w:val="left"/>
      <w:pPr>
        <w:ind w:left="6816" w:hanging="356"/>
      </w:pPr>
    </w:lvl>
    <w:lvl w:ilvl="7">
      <w:numFmt w:val="bullet"/>
      <w:lvlText w:val="•"/>
      <w:lvlJc w:val="left"/>
      <w:pPr>
        <w:ind w:left="7792" w:hanging="356"/>
      </w:pPr>
    </w:lvl>
    <w:lvl w:ilvl="8">
      <w:numFmt w:val="bullet"/>
      <w:lvlText w:val="•"/>
      <w:lvlJc w:val="left"/>
      <w:pPr>
        <w:ind w:left="8768" w:hanging="356"/>
      </w:pPr>
    </w:lvl>
  </w:abstractNum>
  <w:abstractNum w:abstractNumId="3" w15:restartNumberingAfterBreak="0">
    <w:nsid w:val="34AF4984"/>
    <w:multiLevelType w:val="multilevel"/>
    <w:tmpl w:val="29261B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81A6A7A"/>
    <w:multiLevelType w:val="multilevel"/>
    <w:tmpl w:val="56102E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5" w15:restartNumberingAfterBreak="0">
    <w:nsid w:val="44826214"/>
    <w:multiLevelType w:val="multilevel"/>
    <w:tmpl w:val="D9C266BA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6" w15:restartNumberingAfterBreak="0">
    <w:nsid w:val="50744329"/>
    <w:multiLevelType w:val="multilevel"/>
    <w:tmpl w:val="94004DA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7" w15:restartNumberingAfterBreak="0">
    <w:nsid w:val="50871FB3"/>
    <w:multiLevelType w:val="multilevel"/>
    <w:tmpl w:val="83885A8A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75BB52A5"/>
    <w:multiLevelType w:val="multilevel"/>
    <w:tmpl w:val="B7723C0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7055E4"/>
    <w:multiLevelType w:val="multilevel"/>
    <w:tmpl w:val="959C138E"/>
    <w:lvl w:ilvl="0">
      <w:start w:val="1"/>
      <w:numFmt w:val="bullet"/>
      <w:lvlText w:val="●"/>
      <w:lvlJc w:val="left"/>
      <w:pPr>
        <w:ind w:left="82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87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7F03686D"/>
    <w:multiLevelType w:val="multilevel"/>
    <w:tmpl w:val="EEB05B1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256784314">
    <w:abstractNumId w:val="6"/>
  </w:num>
  <w:num w:numId="2" w16cid:durableId="1153793113">
    <w:abstractNumId w:val="8"/>
  </w:num>
  <w:num w:numId="3" w16cid:durableId="885025373">
    <w:abstractNumId w:val="3"/>
  </w:num>
  <w:num w:numId="4" w16cid:durableId="781875514">
    <w:abstractNumId w:val="7"/>
  </w:num>
  <w:num w:numId="5" w16cid:durableId="1067607210">
    <w:abstractNumId w:val="10"/>
  </w:num>
  <w:num w:numId="6" w16cid:durableId="1222054868">
    <w:abstractNumId w:val="1"/>
  </w:num>
  <w:num w:numId="7" w16cid:durableId="1330132350">
    <w:abstractNumId w:val="9"/>
  </w:num>
  <w:num w:numId="8" w16cid:durableId="800683695">
    <w:abstractNumId w:val="5"/>
  </w:num>
  <w:num w:numId="9" w16cid:durableId="1086535984">
    <w:abstractNumId w:val="2"/>
  </w:num>
  <w:num w:numId="10" w16cid:durableId="2143764346">
    <w:abstractNumId w:val="0"/>
  </w:num>
  <w:num w:numId="11" w16cid:durableId="196484897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7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4554"/>
    <w:rsid w:val="00AB4554"/>
    <w:rsid w:val="00CD143A"/>
    <w:rsid w:val="00F25BBC"/>
    <w:rsid w:val="00F86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1AC4C9A1"/>
  <w15:docId w15:val="{A15F6996-3645-4841-AD9E-A24EC5031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4"/>
        <w:szCs w:val="24"/>
        <w:lang w:val="ro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39"/>
    <w:rsid w:val="001359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2631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631E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32631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631E"/>
    <w:rPr>
      <w:lang w:val="ro-RO"/>
    </w:rPr>
  </w:style>
  <w:style w:type="paragraph" w:customStyle="1" w:styleId="Default">
    <w:name w:val="Default"/>
    <w:rsid w:val="0011025B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styleId="ListParagraph">
    <w:name w:val="List Paragraph"/>
    <w:basedOn w:val="Normal"/>
    <w:link w:val="ListParagraphChar"/>
    <w:uiPriority w:val="1"/>
    <w:qFormat/>
    <w:rsid w:val="008727DF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3216D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16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16D3"/>
    <w:rPr>
      <w:sz w:val="20"/>
      <w:szCs w:val="20"/>
      <w:lang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16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216D3"/>
    <w:rPr>
      <w:b/>
      <w:bCs/>
      <w:sz w:val="20"/>
      <w:szCs w:val="20"/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216D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16D3"/>
    <w:rPr>
      <w:rFonts w:ascii="Segoe UI" w:hAnsi="Segoe UI" w:cs="Segoe UI"/>
      <w:sz w:val="18"/>
      <w:szCs w:val="18"/>
      <w:lang w:val="ro-RO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803624"/>
    <w:pPr>
      <w:jc w:val="center"/>
    </w:pPr>
    <w:rPr>
      <w:rFonts w:ascii="Arial" w:eastAsia="Times New Roman" w:hAnsi="Arial" w:cs="Arial"/>
      <w:lang w:eastAsia="ro-RO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803624"/>
    <w:rPr>
      <w:rFonts w:ascii="Arial" w:eastAsia="Times New Roman" w:hAnsi="Arial" w:cs="Arial"/>
      <w:lang w:val="ro-RO" w:eastAsia="ro-RO"/>
    </w:rPr>
  </w:style>
  <w:style w:type="paragraph" w:customStyle="1" w:styleId="Style6">
    <w:name w:val="Style6"/>
    <w:basedOn w:val="Normal"/>
    <w:rsid w:val="0035274B"/>
    <w:pPr>
      <w:widowControl w:val="0"/>
      <w:autoSpaceDE w:val="0"/>
      <w:autoSpaceDN w:val="0"/>
      <w:adjustRightInd w:val="0"/>
      <w:spacing w:line="250" w:lineRule="exact"/>
    </w:pPr>
    <w:rPr>
      <w:rFonts w:ascii="Arial Narrow" w:eastAsia="Times New Roman" w:hAnsi="Arial Narrow" w:cs="Times New Roman"/>
      <w:lang w:val="en-US"/>
    </w:rPr>
  </w:style>
  <w:style w:type="paragraph" w:customStyle="1" w:styleId="Style11">
    <w:name w:val="Style11"/>
    <w:basedOn w:val="Normal"/>
    <w:uiPriority w:val="99"/>
    <w:rsid w:val="0035274B"/>
    <w:pPr>
      <w:widowControl w:val="0"/>
      <w:autoSpaceDE w:val="0"/>
      <w:autoSpaceDN w:val="0"/>
      <w:adjustRightInd w:val="0"/>
      <w:spacing w:line="250" w:lineRule="exact"/>
      <w:ind w:hanging="326"/>
    </w:pPr>
    <w:rPr>
      <w:rFonts w:ascii="Arial Narrow" w:eastAsia="Times New Roman" w:hAnsi="Arial Narrow" w:cs="Times New Roman"/>
      <w:lang w:val="en-US"/>
    </w:rPr>
  </w:style>
  <w:style w:type="paragraph" w:customStyle="1" w:styleId="Style12">
    <w:name w:val="Style12"/>
    <w:basedOn w:val="Normal"/>
    <w:rsid w:val="0035274B"/>
    <w:pPr>
      <w:widowControl w:val="0"/>
      <w:autoSpaceDE w:val="0"/>
      <w:autoSpaceDN w:val="0"/>
      <w:adjustRightInd w:val="0"/>
    </w:pPr>
    <w:rPr>
      <w:rFonts w:ascii="Arial Narrow" w:eastAsia="Times New Roman" w:hAnsi="Arial Narrow" w:cs="Times New Roman"/>
      <w:lang w:val="en-US"/>
    </w:rPr>
  </w:style>
  <w:style w:type="character" w:customStyle="1" w:styleId="FontStyle16">
    <w:name w:val="Font Style16"/>
    <w:uiPriority w:val="99"/>
    <w:rsid w:val="0035274B"/>
    <w:rPr>
      <w:rFonts w:ascii="Times New Roman" w:hAnsi="Times New Roman" w:cs="Times New Roman"/>
      <w:sz w:val="20"/>
      <w:szCs w:val="20"/>
    </w:rPr>
  </w:style>
  <w:style w:type="paragraph" w:styleId="FootnoteText">
    <w:name w:val="footnote text"/>
    <w:basedOn w:val="Normal"/>
    <w:link w:val="FootnoteTextChar"/>
    <w:rsid w:val="0035274B"/>
    <w:pPr>
      <w:widowControl w:val="0"/>
      <w:autoSpaceDE w:val="0"/>
      <w:autoSpaceDN w:val="0"/>
      <w:adjustRightInd w:val="0"/>
    </w:pPr>
    <w:rPr>
      <w:rFonts w:ascii="Arial Narrow" w:eastAsia="Times New Roman" w:hAnsi="Arial Narrow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35274B"/>
    <w:rPr>
      <w:rFonts w:ascii="Arial Narrow" w:eastAsia="Times New Roman" w:hAnsi="Arial Narrow" w:cs="Times New Roman"/>
      <w:sz w:val="20"/>
      <w:szCs w:val="20"/>
    </w:rPr>
  </w:style>
  <w:style w:type="character" w:styleId="FootnoteReference">
    <w:name w:val="footnote reference"/>
    <w:rsid w:val="0035274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8E61A9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9D1389"/>
    <w:rPr>
      <w:rFonts w:cs="Times New Roman"/>
      <w:sz w:val="22"/>
      <w:szCs w:val="22"/>
    </w:rPr>
  </w:style>
  <w:style w:type="character" w:customStyle="1" w:styleId="ListParagraphChar">
    <w:name w:val="List Paragraph Char"/>
    <w:link w:val="ListParagraph"/>
    <w:uiPriority w:val="1"/>
    <w:locked/>
    <w:rsid w:val="009D1389"/>
    <w:rPr>
      <w:lang w:val="ro-RO"/>
    </w:rPr>
  </w:style>
  <w:style w:type="paragraph" w:styleId="NormalWeb">
    <w:name w:val="Normal (Web)"/>
    <w:basedOn w:val="Normal"/>
    <w:uiPriority w:val="99"/>
    <w:unhideWhenUsed/>
    <w:rsid w:val="003550B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PageNumber">
    <w:name w:val="page number"/>
    <w:basedOn w:val="DefaultParagraphFont"/>
    <w:uiPriority w:val="99"/>
    <w:unhideWhenUsed/>
    <w:rsid w:val="00397DD4"/>
  </w:style>
  <w:style w:type="paragraph" w:customStyle="1" w:styleId="TableParagraph">
    <w:name w:val="Table Paragraph"/>
    <w:basedOn w:val="Normal"/>
    <w:uiPriority w:val="1"/>
    <w:qFormat/>
    <w:rsid w:val="002013D2"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ro-RO" w:bidi="ro-RO"/>
    </w:rPr>
  </w:style>
  <w:style w:type="paragraph" w:styleId="BodyText">
    <w:name w:val="Body Text"/>
    <w:basedOn w:val="Normal"/>
    <w:link w:val="BodyTextChar"/>
    <w:uiPriority w:val="99"/>
    <w:unhideWhenUsed/>
    <w:rsid w:val="001825E6"/>
    <w:pPr>
      <w:spacing w:after="120" w:line="259" w:lineRule="auto"/>
    </w:pPr>
    <w:rPr>
      <w:sz w:val="22"/>
      <w:szCs w:val="22"/>
      <w:lang w:val="en-US"/>
    </w:rPr>
  </w:style>
  <w:style w:type="character" w:customStyle="1" w:styleId="BodyTextChar">
    <w:name w:val="Body Text Char"/>
    <w:basedOn w:val="DefaultParagraphFont"/>
    <w:link w:val="BodyText"/>
    <w:uiPriority w:val="99"/>
    <w:rsid w:val="001825E6"/>
    <w:rPr>
      <w:sz w:val="22"/>
      <w:szCs w:val="2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1080/03075070600572090" TargetMode="External"/><Relationship Id="rId13" Type="http://schemas.microsoft.com/office/2011/relationships/commentsExtended" Target="commentsExtended.xm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comments" Target="comments.xm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researchgate.net/publication/220017728%20_Focus_on_Formative_Feedback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citeseerx.ist.psu.edu/viewdoc/download?doi=%2010.1.1.461.6483&amp;rep=rep1&amp;type=pdf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www.elsevier.com/stueduc" TargetMode="External"/><Relationship Id="rId14" Type="http://schemas.microsoft.com/office/2016/09/relationships/commentsIds" Target="commentsId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itNkH7+6FTzgwQ6pKQ7s/O95aw==">CgMxLjAaJwoBMBIiCiAIBCocCgtBQUFCVldBNE5BaxAIGgtBQUFCVldBNE5BayLlAQoLQUFBQlZXQTROQWsSswEKC0FBQUJWV0E0TkFrEgtBQUFCVldBNE5BaxoZCgl0ZXh0L2h0bWwSDGUgcHJlYSBtYXJlPyIaCgp0ZXh0L3BsYWluEgxlIHByZWEgbWFyZT8qGyIVMTEwOTc1Nzg0OTg2MTU3NDIzNDYwKAA4ADDLmIernzI4y5iHq58yWgxpdDFteXA1Ym1vYjdyAiAAeACIAQKaAQYIABAAGACqAQ4SDGUgcHJlYSBtYXJlP7ABALgBARjLmIernzIgy5iHq58yMABCEGtpeC5uYWEwOWd0NHBvNTY4AHIhMWRibXMtYVZxQkFJb1ZiNFVsRkxRLUhjQXgxckM1TzB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2140</Words>
  <Characters>12201</Characters>
  <Application>Microsoft Office Word</Application>
  <DocSecurity>0</DocSecurity>
  <Lines>101</Lines>
  <Paragraphs>28</Paragraphs>
  <ScaleCrop>false</ScaleCrop>
  <Company/>
  <LinksUpToDate>false</LinksUpToDate>
  <CharactersWithSpaces>14313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Narcis Munteanu</dc:creator>
  <cp:lastModifiedBy>Diana Alexan</cp:lastModifiedBy>
  <cp:revision>2</cp:revision>
  <dcterms:created xsi:type="dcterms:W3CDTF">2024-09-07T14:34:00Z</dcterms:created>
  <dcterms:modified xsi:type="dcterms:W3CDTF">2024-09-20T07:33:00Z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272369eff394098652d883cd702a47a8e1dc299c94feef16ae40ca4607a96d04</vt:lpwstr>
  </property>
</Properties>
</file>