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0" w:hanging="2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FIŞA DISCIPLINEI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Date despre program</w:t>
      </w:r>
      <w:r w:rsidDel="00000000" w:rsidR="00000000" w:rsidRPr="00000000">
        <w:rPr>
          <w:rtl w:val="0"/>
        </w:rPr>
      </w:r>
    </w:p>
    <w:tbl>
      <w:tblPr>
        <w:tblStyle w:val="Table1"/>
        <w:tblW w:w="10502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005"/>
        <w:gridCol w:w="6497"/>
        <w:tblGridChange w:id="0">
          <w:tblGrid>
            <w:gridCol w:w="4005"/>
            <w:gridCol w:w="6497"/>
          </w:tblGrid>
        </w:tblGridChange>
      </w:tblGrid>
      <w:tr>
        <w:trPr>
          <w:cantSplit w:val="0"/>
          <w:trHeight w:val="281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3">
            <w:pPr>
              <w:spacing w:after="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1.1 Instituția de învățământ superior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4">
            <w:pPr>
              <w:spacing w:after="0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Universitatea de Vest din Timișoara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5">
            <w:pPr>
              <w:spacing w:after="0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1.2 Facultatea/Departamentul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6">
            <w:pPr>
              <w:spacing w:after="0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Departamentul pentru Pregătirea Personalului Didactic/</w:t>
            </w:r>
          </w:p>
          <w:p w:rsidR="00000000" w:rsidDel="00000000" w:rsidP="00000000" w:rsidRDefault="00000000" w:rsidRPr="00000000" w14:paraId="00000007">
            <w:pPr>
              <w:spacing w:after="0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Centrul de Dezvoltare Academică</w:t>
            </w:r>
          </w:p>
        </w:tc>
      </w:tr>
      <w:tr>
        <w:trPr>
          <w:cantSplit w:val="0"/>
          <w:trHeight w:val="58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spacing w:after="0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1.3 Domeniul de studii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9">
            <w:pPr>
              <w:spacing w:after="0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Științe ale educației </w:t>
            </w:r>
          </w:p>
        </w:tc>
      </w:tr>
      <w:tr>
        <w:trPr>
          <w:cantSplit w:val="0"/>
          <w:trHeight w:val="281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spacing w:after="0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1.4 Programul de studii postuniversitare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B">
            <w:pPr>
              <w:spacing w:after="0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UVT Teaching &amp; Learning Brand: program de dezvoltare inițială a instruirii reflexiv-colaborative a cadrelor didactice universitare</w:t>
            </w:r>
          </w:p>
        </w:tc>
      </w:tr>
    </w:tbl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Date despre disciplină</w:t>
      </w:r>
      <w:r w:rsidDel="00000000" w:rsidR="00000000" w:rsidRPr="00000000">
        <w:rPr>
          <w:rtl w:val="0"/>
        </w:rPr>
      </w:r>
    </w:p>
    <w:tbl>
      <w:tblPr>
        <w:tblStyle w:val="Table2"/>
        <w:tblW w:w="10538.0" w:type="dxa"/>
        <w:jc w:val="left"/>
        <w:tblInd w:w="-14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235"/>
        <w:gridCol w:w="6303"/>
        <w:tblGridChange w:id="0">
          <w:tblGrid>
            <w:gridCol w:w="4235"/>
            <w:gridCol w:w="6303"/>
          </w:tblGrid>
        </w:tblGridChange>
      </w:tblGrid>
      <w:tr>
        <w:trPr>
          <w:cantSplit w:val="0"/>
          <w:trHeight w:val="323" w:hRule="atLeast"/>
          <w:tblHeader w:val="0"/>
        </w:trPr>
        <w:tc>
          <w:tcPr/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2.1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Denumire disciplina</w:t>
            </w:r>
          </w:p>
        </w:tc>
        <w:tc>
          <w:tcPr/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Design educațional în învățământul superior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4" w:hRule="atLeast"/>
          <w:tblHeader w:val="0"/>
        </w:trPr>
        <w:tc>
          <w:tcPr/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2.2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Titular activități de curs</w:t>
            </w:r>
          </w:p>
        </w:tc>
        <w:tc>
          <w:tcPr/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Prof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. univ. dr. habil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Marian ILIE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3" w:hRule="atLeast"/>
          <w:tblHeader w:val="0"/>
        </w:trPr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2.3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Titular activități de seminar</w:t>
            </w:r>
          </w:p>
        </w:tc>
        <w:tc>
          <w:tcPr/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Asistent de cercetare drd. Velibor MLADENOVICI</w:t>
            </w:r>
          </w:p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Asistent de cercetare drd. Daniela VOINESCU</w:t>
            </w:r>
          </w:p>
        </w:tc>
      </w:tr>
      <w:tr>
        <w:trPr>
          <w:cantSplit w:val="0"/>
          <w:trHeight w:val="323" w:hRule="atLeast"/>
          <w:tblHeader w:val="0"/>
        </w:trPr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2.4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Titular activități de laborator/lucrări</w:t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Asistent de cercetare drd. Velibor MLADENOVICI</w:t>
            </w:r>
          </w:p>
          <w:p w:rsidR="00000000" w:rsidDel="00000000" w:rsidP="00000000" w:rsidRDefault="00000000" w:rsidRPr="00000000" w14:paraId="00000017">
            <w:pP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Asistent de cercetare drd. Daniela VOINESCU</w:t>
            </w:r>
          </w:p>
        </w:tc>
      </w:tr>
    </w:tbl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719"/>
        </w:tabs>
        <w:spacing w:after="0" w:lineRule="auto"/>
        <w:ind w:left="0" w:hanging="2"/>
        <w:jc w:val="both"/>
        <w:rPr>
          <w:color w:val="c00000"/>
        </w:rPr>
      </w:pPr>
      <w:r w:rsidDel="00000000" w:rsidR="00000000" w:rsidRPr="00000000">
        <w:rPr>
          <w:i w:val="1"/>
          <w:color w:val="c00000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Timpul total estimat (ore pe semestru al activităților didactice)</w:t>
      </w:r>
      <w:r w:rsidDel="00000000" w:rsidR="00000000" w:rsidRPr="00000000">
        <w:rPr>
          <w:rtl w:val="0"/>
        </w:rPr>
      </w:r>
    </w:p>
    <w:tbl>
      <w:tblPr>
        <w:tblStyle w:val="Table3"/>
        <w:tblW w:w="1045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52"/>
        <w:gridCol w:w="709"/>
        <w:gridCol w:w="242"/>
        <w:gridCol w:w="1601"/>
        <w:gridCol w:w="454"/>
        <w:gridCol w:w="1388"/>
        <w:gridCol w:w="596"/>
        <w:gridCol w:w="1247"/>
        <w:gridCol w:w="567"/>
        <w:tblGridChange w:id="0">
          <w:tblGrid>
            <w:gridCol w:w="3652"/>
            <w:gridCol w:w="709"/>
            <w:gridCol w:w="242"/>
            <w:gridCol w:w="1601"/>
            <w:gridCol w:w="454"/>
            <w:gridCol w:w="1388"/>
            <w:gridCol w:w="596"/>
            <w:gridCol w:w="1247"/>
            <w:gridCol w:w="567"/>
          </w:tblGrid>
        </w:tblGridChange>
      </w:tblGrid>
      <w:tr>
        <w:trPr>
          <w:cantSplit w:val="0"/>
          <w:trHeight w:val="343" w:hRule="atLeast"/>
          <w:tblHeader w:val="0"/>
        </w:trPr>
        <w:tc>
          <w:tcPr/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3.1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Număr de ore de activități didactice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din care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ore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urs</w:t>
            </w:r>
          </w:p>
        </w:tc>
        <w:tc>
          <w:tcPr/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eminar</w:t>
            </w:r>
          </w:p>
        </w:tc>
        <w:tc>
          <w:tcPr/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widowControl w:val="0"/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L/P/AP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7"/>
          </w:tcPr>
          <w:p w:rsidR="00000000" w:rsidDel="00000000" w:rsidP="00000000" w:rsidRDefault="00000000" w:rsidRPr="00000000" w14:paraId="00000023">
            <w:pPr>
              <w:widowControl w:val="0"/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3.3. Distribuția fondului de timp de studiu individual: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ore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7"/>
          </w:tcPr>
          <w:p w:rsidR="00000000" w:rsidDel="00000000" w:rsidP="00000000" w:rsidRDefault="00000000" w:rsidRPr="00000000" w14:paraId="0000002C">
            <w:pPr>
              <w:widowControl w:val="0"/>
              <w:spacing w:after="0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Studiul după manual, suport de curs, bibliografie și notițe</w:t>
            </w:r>
          </w:p>
        </w:tc>
        <w:tc>
          <w:tcPr/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7"/>
          </w:tcPr>
          <w:p w:rsidR="00000000" w:rsidDel="00000000" w:rsidP="00000000" w:rsidRDefault="00000000" w:rsidRPr="00000000" w14:paraId="00000035">
            <w:pPr>
              <w:widowControl w:val="0"/>
              <w:spacing w:after="0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Documentare suplimentară în bibliotecă, pe platformele electronice de specialitate / pe teren</w:t>
            </w:r>
          </w:p>
        </w:tc>
        <w:tc>
          <w:tcPr/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7"/>
          </w:tcPr>
          <w:p w:rsidR="00000000" w:rsidDel="00000000" w:rsidP="00000000" w:rsidRDefault="00000000" w:rsidRPr="00000000" w14:paraId="0000003E">
            <w:pPr>
              <w:widowControl w:val="0"/>
              <w:spacing w:after="0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Pregătire seminare / laboratoare, teme, referate, portofolii și eseuri</w:t>
            </w:r>
          </w:p>
        </w:tc>
        <w:tc>
          <w:tcPr/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7"/>
          </w:tcPr>
          <w:p w:rsidR="00000000" w:rsidDel="00000000" w:rsidP="00000000" w:rsidRDefault="00000000" w:rsidRPr="00000000" w14:paraId="00000047">
            <w:pPr>
              <w:widowControl w:val="0"/>
              <w:spacing w:after="0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Tutoriat</w:t>
            </w:r>
          </w:p>
        </w:tc>
        <w:tc>
          <w:tcPr/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7"/>
          </w:tcPr>
          <w:p w:rsidR="00000000" w:rsidDel="00000000" w:rsidP="00000000" w:rsidRDefault="00000000" w:rsidRPr="00000000" w14:paraId="00000050">
            <w:pPr>
              <w:widowControl w:val="0"/>
              <w:spacing w:after="0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Examinări</w:t>
            </w:r>
          </w:p>
        </w:tc>
        <w:tc>
          <w:tcPr/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7"/>
          </w:tcPr>
          <w:p w:rsidR="00000000" w:rsidDel="00000000" w:rsidP="00000000" w:rsidRDefault="00000000" w:rsidRPr="00000000" w14:paraId="00000059">
            <w:pPr>
              <w:widowControl w:val="0"/>
              <w:spacing w:after="0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Alte activități ……………………………………</w:t>
            </w:r>
          </w:p>
        </w:tc>
        <w:tc>
          <w:tcPr/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spacing w:after="0" w:lineRule="auto"/>
              <w:ind w:left="99" w:right="120" w:hanging="1.999999999999993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3.4. Total ore studiu individual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78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spacing w:after="0" w:lineRule="auto"/>
              <w:ind w:left="99" w:right="120" w:hanging="1.999999999999993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3.5. Total ore de studiu alocate disciplinei (activități didactice + studiu individual)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150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spacing w:after="0" w:lineRule="auto"/>
              <w:ind w:left="99" w:right="120" w:hanging="1.999999999999993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3.6. Numărul de credite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Precondiții (acolo unde este cazul)</w:t>
      </w:r>
      <w:r w:rsidDel="00000000" w:rsidR="00000000" w:rsidRPr="00000000">
        <w:rPr>
          <w:rtl w:val="0"/>
        </w:rPr>
      </w:r>
    </w:p>
    <w:tbl>
      <w:tblPr>
        <w:tblStyle w:val="Table4"/>
        <w:tblW w:w="10539.0" w:type="dxa"/>
        <w:jc w:val="left"/>
        <w:tblInd w:w="-14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395"/>
        <w:gridCol w:w="6144"/>
        <w:tblGridChange w:id="0">
          <w:tblGrid>
            <w:gridCol w:w="4395"/>
            <w:gridCol w:w="6144"/>
          </w:tblGrid>
        </w:tblGridChange>
      </w:tblGrid>
      <w:tr>
        <w:trPr>
          <w:cantSplit w:val="0"/>
          <w:trHeight w:val="328" w:hRule="atLeast"/>
          <w:tblHeader w:val="0"/>
        </w:trPr>
        <w:tc>
          <w:tcPr/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4.1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de curriculum</w:t>
            </w:r>
          </w:p>
        </w:tc>
        <w:tc>
          <w:tcPr/>
          <w:p w:rsidR="00000000" w:rsidDel="00000000" w:rsidP="00000000" w:rsidRDefault="00000000" w:rsidRPr="00000000" w14:paraId="0000006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nu este cazul.</w:t>
            </w:r>
          </w:p>
        </w:tc>
      </w:tr>
      <w:tr>
        <w:trPr>
          <w:cantSplit w:val="0"/>
          <w:trHeight w:val="328" w:hRule="atLeast"/>
          <w:tblHeader w:val="0"/>
        </w:trPr>
        <w:tc>
          <w:tcPr/>
          <w:p w:rsidR="00000000" w:rsidDel="00000000" w:rsidP="00000000" w:rsidRDefault="00000000" w:rsidRPr="00000000" w14:paraId="000000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4.2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de competențe</w:t>
            </w:r>
          </w:p>
        </w:tc>
        <w:tc>
          <w:tcPr/>
          <w:p w:rsidR="00000000" w:rsidDel="00000000" w:rsidP="00000000" w:rsidRDefault="00000000" w:rsidRPr="00000000" w14:paraId="00000070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nu este cazul.</w:t>
            </w:r>
          </w:p>
        </w:tc>
      </w:tr>
    </w:tbl>
    <w:p w:rsidR="00000000" w:rsidDel="00000000" w:rsidP="00000000" w:rsidRDefault="00000000" w:rsidRPr="00000000" w14:paraId="000000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Condiții (acolo unde este cazul)</w:t>
      </w:r>
      <w:r w:rsidDel="00000000" w:rsidR="00000000" w:rsidRPr="00000000">
        <w:rPr>
          <w:rtl w:val="0"/>
        </w:rPr>
      </w:r>
    </w:p>
    <w:tbl>
      <w:tblPr>
        <w:tblStyle w:val="Table5"/>
        <w:tblW w:w="10207.0" w:type="dxa"/>
        <w:jc w:val="left"/>
        <w:tblInd w:w="-14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395"/>
        <w:gridCol w:w="5812"/>
        <w:tblGridChange w:id="0">
          <w:tblGrid>
            <w:gridCol w:w="4395"/>
            <w:gridCol w:w="581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58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 desfășurare a cursului</w:t>
            </w:r>
          </w:p>
        </w:tc>
        <w:tc>
          <w:tcPr/>
          <w:p w:rsidR="00000000" w:rsidDel="00000000" w:rsidP="00000000" w:rsidRDefault="00000000" w:rsidRPr="00000000" w14:paraId="00000074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acces la internet, videoproiector, laptop, cont pe platforma de e-learning a CDA.</w:t>
            </w:r>
          </w:p>
          <w:p w:rsidR="00000000" w:rsidDel="00000000" w:rsidP="00000000" w:rsidRDefault="00000000" w:rsidRPr="00000000" w14:paraId="00000075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toate activitățile de curs aferente disciplinei se vor desfășura în regim fizic, în sală de curs. </w:t>
            </w:r>
          </w:p>
          <w:p w:rsidR="00000000" w:rsidDel="00000000" w:rsidP="00000000" w:rsidRDefault="00000000" w:rsidRPr="00000000" w14:paraId="00000076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citirea prealabilă a bibliografiei indicate pentru fiecare curs.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58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 desfășurare a seminarului</w:t>
            </w:r>
          </w:p>
        </w:tc>
        <w:tc>
          <w:tcPr/>
          <w:p w:rsidR="00000000" w:rsidDel="00000000" w:rsidP="00000000" w:rsidRDefault="00000000" w:rsidRPr="00000000" w14:paraId="00000078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acces la internet, videoproiector, laptop, cont pe platforma de e-learning a CDA. </w:t>
            </w:r>
          </w:p>
          <w:p w:rsidR="00000000" w:rsidDel="00000000" w:rsidP="00000000" w:rsidRDefault="00000000" w:rsidRPr="00000000" w14:paraId="00000079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citirea prealabilă a suporturilor de curs/seminar sau a bibliografiei indicate;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realizarea sarcinilor aferente elaborării proiectului disciplinei;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36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5.3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de desfășurare a laboratorului</w:t>
            </w:r>
          </w:p>
        </w:tc>
        <w:tc>
          <w:tcPr/>
          <w:p w:rsidR="00000000" w:rsidDel="00000000" w:rsidP="00000000" w:rsidRDefault="00000000" w:rsidRPr="00000000" w14:paraId="0000007C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36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nu este cazul.</w:t>
            </w:r>
          </w:p>
        </w:tc>
      </w:tr>
    </w:tbl>
    <w:p w:rsidR="00000000" w:rsidDel="00000000" w:rsidP="00000000" w:rsidRDefault="00000000" w:rsidRPr="00000000" w14:paraId="0000007D">
      <w:pPr>
        <w:ind w:left="0" w:hanging="2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Rezultatele așteptate ale învățării</w:t>
      </w:r>
      <w:r w:rsidDel="00000000" w:rsidR="00000000" w:rsidRPr="00000000">
        <w:rPr>
          <w:rtl w:val="0"/>
        </w:rPr>
      </w:r>
    </w:p>
    <w:tbl>
      <w:tblPr>
        <w:tblStyle w:val="Table6"/>
        <w:tblW w:w="10072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42"/>
        <w:gridCol w:w="7830"/>
        <w:tblGridChange w:id="0">
          <w:tblGrid>
            <w:gridCol w:w="2242"/>
            <w:gridCol w:w="7830"/>
          </w:tblGrid>
        </w:tblGridChange>
      </w:tblGrid>
      <w:tr>
        <w:trPr>
          <w:cantSplit w:val="0"/>
          <w:trHeight w:val="971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Cunoștințe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5" w:right="172" w:hanging="27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să demonstreze cunoașterea teoriilor și practicilor de predare și învățare în învățământul superior;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5" w:right="172" w:hanging="27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să demonstreze cunoașterea principiilor de aliniere curriculară în proiectarea propriilor fișe de disciplină;</w:t>
            </w:r>
          </w:p>
        </w:tc>
      </w:tr>
      <w:tr>
        <w:trPr>
          <w:cantSplit w:val="0"/>
          <w:trHeight w:val="1529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Abilități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5" w:right="172" w:hanging="27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să planifice într-o manieră structurată și coerentă activități didactice specifice mediului universitar;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5" w:right="172" w:hanging="27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să proiecteze, la nivel macro, disciplina de referință prin utilizarea reperelor teoretice furnizate de modelul reflectiv – colaborativ de dezvoltare curriculară.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5" w:right="172" w:hanging="27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să proiecteze, la nivel micro, disciplina de referință prin utilizarea reperelor teoretice furnizate de modelul reflectiv – colaborativ de dezvoltare curriculară.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5" w:right="172" w:hanging="27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să proiecteze activități didactice care promovează diversitatea, egalitatea de șanse și gen, respectiv incluziunea studenților cu cerințe educaționale speciale.</w:t>
            </w:r>
          </w:p>
        </w:tc>
      </w:tr>
      <w:tr>
        <w:trPr>
          <w:cantSplit w:val="0"/>
          <w:trHeight w:val="1061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Responsabilitate și autonomie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5" w:right="172" w:hanging="27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să demonstreze autonomie în planificarea activităților didactice specifice mediului universitar, printr-o abordare structurată și coerentă, adaptată nevoilor de învățare și dezvoltare ale studenților.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5" w:right="172" w:hanging="27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să ia decizii independente și informate în proiectarea disciplinei atât la nivel macro (fișă de disciplină),  cât și micro (proiectele de activitate), utilizând reperele teoretice ale Modelului reflexiv-colaborativ de instruire, ale paradigmei învățământului centrat pe student și ale predării bazate pe dovezi științifice.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5" w:right="172" w:hanging="27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heading=h.1fob9te" w:id="2"/>
            <w:bookmarkEnd w:id="2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să analizeze critic design-uri educaționale universitare din perspectiva cadrelor teoretice furnizate de modele de dezvoltare curriculară și/sau de design de instruire, inclusiv a modelului reflectiv – colaborativ.</w:t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5" w:right="172" w:hanging="27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să analizeze critic design-uri educaționale universitare din perspectiva cadrelor teoretice ale paradigmei învățământului centrat pe student și a celei de predare bazată pe dovezi științifice.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5" w:right="172" w:hanging="27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să manifeste o atitudine deschisă și respectuoasă față de diversitatea culturală și individuală în mediul universitar;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5" w:right="172" w:hanging="27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să promoveze diversitatea, incluziunea și egalitatea de gen în învățământul superior.</w:t>
            </w:r>
          </w:p>
        </w:tc>
      </w:tr>
    </w:tbl>
    <w:p w:rsidR="00000000" w:rsidDel="00000000" w:rsidP="00000000" w:rsidRDefault="00000000" w:rsidRPr="00000000" w14:paraId="0000008E">
      <w:pPr>
        <w:ind w:left="0" w:hanging="2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firstLine="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Conținuturi </w:t>
      </w:r>
      <w:r w:rsidDel="00000000" w:rsidR="00000000" w:rsidRPr="00000000">
        <w:rPr>
          <w:rtl w:val="0"/>
        </w:rPr>
      </w:r>
    </w:p>
    <w:tbl>
      <w:tblPr>
        <w:tblStyle w:val="Table7"/>
        <w:tblW w:w="10846.999999999998" w:type="dxa"/>
        <w:jc w:val="left"/>
        <w:tblInd w:w="-14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15"/>
        <w:gridCol w:w="32"/>
        <w:gridCol w:w="3584"/>
        <w:gridCol w:w="16"/>
        <w:gridCol w:w="3600"/>
        <w:tblGridChange w:id="0">
          <w:tblGrid>
            <w:gridCol w:w="3615"/>
            <w:gridCol w:w="32"/>
            <w:gridCol w:w="3584"/>
            <w:gridCol w:w="16"/>
            <w:gridCol w:w="3600"/>
          </w:tblGrid>
        </w:tblGridChange>
      </w:tblGrid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8.1 Curs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Metode de predare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Observații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24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1. Curs introductiv</w:t>
            </w:r>
          </w:p>
          <w:p w:rsidR="00000000" w:rsidDel="00000000" w:rsidP="00000000" w:rsidRDefault="00000000" w:rsidRPr="00000000" w14:paraId="000000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Prezentare fișa disciplinei, intercunoaștere, stabilire reguli și așteptări.</w:t>
            </w:r>
          </w:p>
          <w:p w:rsidR="00000000" w:rsidDel="00000000" w:rsidP="00000000" w:rsidRDefault="00000000" w:rsidRPr="00000000" w14:paraId="000000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Introducere în lumea dovezilor științifice în educație și paradigma centrării pe student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4h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Prelegere</w:t>
            </w:r>
          </w:p>
          <w:p w:rsidR="00000000" w:rsidDel="00000000" w:rsidP="00000000" w:rsidRDefault="00000000" w:rsidRPr="00000000" w14:paraId="000000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Conversația euristică</w:t>
            </w:r>
          </w:p>
          <w:p w:rsidR="00000000" w:rsidDel="00000000" w:rsidP="00000000" w:rsidRDefault="00000000" w:rsidRPr="00000000" w14:paraId="000000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Vizionare filmulețe</w:t>
            </w:r>
          </w:p>
          <w:p w:rsidR="00000000" w:rsidDel="00000000" w:rsidP="00000000" w:rsidRDefault="00000000" w:rsidRPr="00000000" w14:paraId="000000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Exemplificarea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0">
            <w:pPr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Filmulețe selectate de către cadrul didactic.</w:t>
            </w:r>
          </w:p>
          <w:p w:rsidR="00000000" w:rsidDel="00000000" w:rsidP="00000000" w:rsidRDefault="00000000" w:rsidRPr="00000000" w14:paraId="000000A1">
            <w:pPr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Prezentare PowerPoint realizată de către cadrul didactic.</w:t>
            </w:r>
          </w:p>
          <w:p w:rsidR="00000000" w:rsidDel="00000000" w:rsidP="00000000" w:rsidRDefault="00000000" w:rsidRPr="00000000" w14:paraId="000000A2">
            <w:pPr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Bibliografie: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Baeten et al. (2010), Hattie (2008, 2018), Hammilton &amp; Hattie (2022)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2. Designul educațional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– domeniu educațional fundamental: modelele de dezvoltare curriculară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4h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Prelegere</w:t>
            </w:r>
          </w:p>
          <w:p w:rsidR="00000000" w:rsidDel="00000000" w:rsidP="00000000" w:rsidRDefault="00000000" w:rsidRPr="00000000" w14:paraId="000000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Conversația euristică</w:t>
            </w:r>
          </w:p>
          <w:p w:rsidR="00000000" w:rsidDel="00000000" w:rsidP="00000000" w:rsidRDefault="00000000" w:rsidRPr="00000000" w14:paraId="000000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Exemplificarea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A">
            <w:pPr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Prezentare PowerPoint realizată de către cadrul didactic.</w:t>
            </w:r>
          </w:p>
          <w:p w:rsidR="00000000" w:rsidDel="00000000" w:rsidP="00000000" w:rsidRDefault="00000000" w:rsidRPr="00000000" w14:paraId="000000AB">
            <w:pPr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Bibliografie: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Ilie (2017), Tyler (1949), 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3. Designul educațional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– domeniu educațional fundamental: modele design al instruirii și modele de instruire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4h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Prelegere</w:t>
            </w:r>
          </w:p>
          <w:p w:rsidR="00000000" w:rsidDel="00000000" w:rsidP="00000000" w:rsidRDefault="00000000" w:rsidRPr="00000000" w14:paraId="000000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Conversația euristică</w:t>
            </w:r>
          </w:p>
          <w:p w:rsidR="00000000" w:rsidDel="00000000" w:rsidP="00000000" w:rsidRDefault="00000000" w:rsidRPr="00000000" w14:paraId="000000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Exemplificarea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Prezentare PowerPoint realizată de către cadrul didactic.</w:t>
            </w:r>
          </w:p>
          <w:p w:rsidR="00000000" w:rsidDel="00000000" w:rsidP="00000000" w:rsidRDefault="00000000" w:rsidRPr="00000000" w14:paraId="000000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Bibliografie: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Biggs (2003).</w:t>
            </w:r>
          </w:p>
          <w:p w:rsidR="00000000" w:rsidDel="00000000" w:rsidP="00000000" w:rsidRDefault="00000000" w:rsidRPr="00000000" w14:paraId="000000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4. Modelul reflectiv – colaborativ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ca model de dezvoltare curriculară, model de design al instruirii și model de instruire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4h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Prelegere</w:t>
            </w:r>
          </w:p>
          <w:p w:rsidR="00000000" w:rsidDel="00000000" w:rsidP="00000000" w:rsidRDefault="00000000" w:rsidRPr="00000000" w14:paraId="000000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Conversația euristică</w:t>
            </w:r>
          </w:p>
          <w:p w:rsidR="00000000" w:rsidDel="00000000" w:rsidP="00000000" w:rsidRDefault="00000000" w:rsidRPr="00000000" w14:paraId="000000BC">
            <w:pPr>
              <w:spacing w:after="0" w:lineRule="auto"/>
              <w:ind w:left="0" w:hanging="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Exemplificarea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E">
            <w:pPr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Prezentare PowerPoint realizată de către cadrul didactic.</w:t>
            </w:r>
          </w:p>
          <w:p w:rsidR="00000000" w:rsidDel="00000000" w:rsidP="00000000" w:rsidRDefault="00000000" w:rsidRPr="00000000" w14:paraId="000000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Bibliografie: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Ilie (2014).</w:t>
            </w:r>
          </w:p>
          <w:p w:rsidR="00000000" w:rsidDel="00000000" w:rsidP="00000000" w:rsidRDefault="00000000" w:rsidRPr="00000000" w14:paraId="000000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5. Modelul reflectiv – colaborativ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ca model de dezvoltare curriculară, model de design al instruirii și model de instruire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4h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Prelegere</w:t>
            </w:r>
          </w:p>
          <w:p w:rsidR="00000000" w:rsidDel="00000000" w:rsidP="00000000" w:rsidRDefault="00000000" w:rsidRPr="00000000" w14:paraId="000000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Conversația euristică</w:t>
            </w:r>
          </w:p>
          <w:p w:rsidR="00000000" w:rsidDel="00000000" w:rsidP="00000000" w:rsidRDefault="00000000" w:rsidRPr="00000000" w14:paraId="000000C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Exemplificarea</w:t>
            </w:r>
          </w:p>
          <w:p w:rsidR="00000000" w:rsidDel="00000000" w:rsidP="00000000" w:rsidRDefault="00000000" w:rsidRPr="00000000" w14:paraId="000000C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Problematizarea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9">
            <w:pPr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Prezentare PowerPoint realizată de către cadrul didactic.</w:t>
            </w:r>
          </w:p>
          <w:p w:rsidR="00000000" w:rsidDel="00000000" w:rsidP="00000000" w:rsidRDefault="00000000" w:rsidRPr="00000000" w14:paraId="000000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Bibliografie: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CDA (2019),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Ilie et al. (2020).</w:t>
            </w:r>
          </w:p>
          <w:p w:rsidR="00000000" w:rsidDel="00000000" w:rsidP="00000000" w:rsidRDefault="00000000" w:rsidRPr="00000000" w14:paraId="000000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6. Modelul reflectiv – colaborativ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ca model de instruire: proiectarea activităților de curs și seminar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4h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)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Prelegere</w:t>
            </w:r>
          </w:p>
          <w:p w:rsidR="00000000" w:rsidDel="00000000" w:rsidP="00000000" w:rsidRDefault="00000000" w:rsidRPr="00000000" w14:paraId="000000C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Conversația euristică</w:t>
            </w:r>
          </w:p>
          <w:p w:rsidR="00000000" w:rsidDel="00000000" w:rsidP="00000000" w:rsidRDefault="00000000" w:rsidRPr="00000000" w14:paraId="000000D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Exemplificarea</w:t>
            </w:r>
          </w:p>
          <w:p w:rsidR="00000000" w:rsidDel="00000000" w:rsidP="00000000" w:rsidRDefault="00000000" w:rsidRPr="00000000" w14:paraId="000000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Problematizarea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3">
            <w:pPr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Prezentare PowerPoint realizată de către cadrul didactic.</w:t>
            </w:r>
          </w:p>
          <w:p w:rsidR="00000000" w:rsidDel="00000000" w:rsidP="00000000" w:rsidRDefault="00000000" w:rsidRPr="00000000" w14:paraId="000000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Bibliografie: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CDA (2019),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Ilie et al. (2020).</w:t>
            </w:r>
          </w:p>
          <w:p w:rsidR="00000000" w:rsidDel="00000000" w:rsidP="00000000" w:rsidRDefault="00000000" w:rsidRPr="00000000" w14:paraId="000000D5">
            <w:pPr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Bibliografie</w:t>
            </w:r>
          </w:p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58" w:right="0" w:hanging="36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obligatorie</w:t>
            </w:r>
          </w:p>
          <w:p w:rsidR="00000000" w:rsidDel="00000000" w:rsidP="00000000" w:rsidRDefault="00000000" w:rsidRPr="00000000" w14:paraId="000000D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Biggs, J.B. (2003).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Aligning teaching and assessment to curriculum objectives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. Generic center. Learning and Teaching Support Network.</w:t>
            </w:r>
          </w:p>
          <w:p w:rsidR="00000000" w:rsidDel="00000000" w:rsidP="00000000" w:rsidRDefault="00000000" w:rsidRPr="00000000" w14:paraId="000000D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Centrul de Dezvoltare Academică (2019).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Procesul de învățământ în UVT: o viziune pentru asigurarea calității educației universitare: Propunere pentru consultarea publică a comunității academice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. Timișoara: Universitatea de Vest din Timișoara.</w:t>
            </w:r>
          </w:p>
          <w:p w:rsidR="00000000" w:rsidDel="00000000" w:rsidP="00000000" w:rsidRDefault="00000000" w:rsidRPr="00000000" w14:paraId="000000D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Hamilton, A., &amp; Hattie, J. (2022).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The lean education manifesto: a synthesis of 900+ systematic reviews for visible learning in developing countries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. Routledge.</w:t>
            </w:r>
          </w:p>
          <w:p w:rsidR="00000000" w:rsidDel="00000000" w:rsidP="00000000" w:rsidRDefault="00000000" w:rsidRPr="00000000" w14:paraId="000000D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Hattie, J. (2008).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Visible learning: A synthesis of over 800 meta-analyses relating to achievement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. Routledge.</w:t>
            </w:r>
          </w:p>
          <w:p w:rsidR="00000000" w:rsidDel="00000000" w:rsidP="00000000" w:rsidRDefault="00000000" w:rsidRPr="00000000" w14:paraId="000000D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Hattie, J. (2018). 252 Influences And Effect Sizes Related To Student Achievement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https://visible-learning.org/wp-content/uploads/2018/03/VLPLUS-252-Influences-Hattie-ranking-DEC-2017.pdf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Ilie M. D. (2017).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Modelele de dezvoltare curriculară: o sinteză procesuală. Scurtă pledoarie pentru design-ul educațional fundamentat științific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(pp. 236 - 251) în Neacșu, I., Iucu, R. B., &amp; Marin E. (Eds.).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Calitatea proiectelor/programelor de formare - construcție, implementare, evaluare. Volum omagial dedicat profesorului Dan Potolea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. București: ARS Docendi, Universitatea din București.</w:t>
            </w:r>
          </w:p>
          <w:p w:rsidR="00000000" w:rsidDel="00000000" w:rsidP="00000000" w:rsidRDefault="00000000" w:rsidRPr="00000000" w14:paraId="000000D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Ilie M. D., Bunoiu, M., Iancu D. E., Velibor, M., Smarandache, I G., &amp; Cherecheș, V. (2020).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Promoting student-centred forms of learning across an entire university: The West University of Timişoara project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. În Sijbolt Noorda, Peter Scott and Martina Vukasovic (Eds.)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Bologna Process beyond 2020: Fundamental Values of the EHEA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. Bologna: Bononia University Press, ISBN: 978-88-6923-493-4.</w:t>
            </w:r>
          </w:p>
          <w:p w:rsidR="00000000" w:rsidDel="00000000" w:rsidP="00000000" w:rsidRDefault="00000000" w:rsidRPr="00000000" w14:paraId="000000D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58" w:right="0" w:hanging="36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opțională</w:t>
            </w:r>
          </w:p>
          <w:p w:rsidR="00000000" w:rsidDel="00000000" w:rsidP="00000000" w:rsidRDefault="00000000" w:rsidRPr="00000000" w14:paraId="000000E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Baeten, M., Kyndt, E., Struyven, K., &amp; Dochy, F. (2010). Using student-centred learning environments to stimulate deep approaches to learning: Factors encouraging or discouraging their effectiveness.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Educational Research Review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, 5, 243-260.</w:t>
            </w:r>
          </w:p>
          <w:p w:rsidR="00000000" w:rsidDel="00000000" w:rsidP="00000000" w:rsidRDefault="00000000" w:rsidRPr="00000000" w14:paraId="000000E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Hattie, J. (2014).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Învățarea vizibilă. Ghid pentru profesori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. București: Editura Trei.</w:t>
            </w:r>
          </w:p>
          <w:p w:rsidR="00000000" w:rsidDel="00000000" w:rsidP="00000000" w:rsidRDefault="00000000" w:rsidRPr="00000000" w14:paraId="000000E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Ilie M.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(2014). An Adaption of Gagné's instructional model to increase the teaching effectiveness in the classroom: The impact in Romanian universities.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Educational Technology Research and Development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62:767–794.</w:t>
            </w:r>
          </w:p>
          <w:p w:rsidR="00000000" w:rsidDel="00000000" w:rsidP="00000000" w:rsidRDefault="00000000" w:rsidRPr="00000000" w14:paraId="000000E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Tyler, R.W. (1949).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Basic principles of curriculum and instruction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. Chicago: University of Chicago Press.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8.2 Seminar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Metode de predare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Observații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58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Seminar introductiv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– intercunoaștere - elemente de analiză și înțelegere a dovezilor științifice din domeniul educațional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4h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)</w:t>
            </w:r>
          </w:p>
        </w:tc>
        <w:tc>
          <w:tcPr>
            <w:gridSpan w:val="2"/>
            <w:vMerge w:val="restart"/>
            <w:vAlign w:val="center"/>
          </w:tcPr>
          <w:p w:rsidR="00000000" w:rsidDel="00000000" w:rsidP="00000000" w:rsidRDefault="00000000" w:rsidRPr="00000000" w14:paraId="000000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Exemplificarea</w:t>
            </w:r>
          </w:p>
          <w:p w:rsidR="00000000" w:rsidDel="00000000" w:rsidP="00000000" w:rsidRDefault="00000000" w:rsidRPr="00000000" w14:paraId="000000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Exercițiu</w:t>
            </w:r>
          </w:p>
          <w:p w:rsidR="00000000" w:rsidDel="00000000" w:rsidP="00000000" w:rsidRDefault="00000000" w:rsidRPr="00000000" w14:paraId="000000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Dezbaterea</w:t>
            </w:r>
          </w:p>
          <w:p w:rsidR="00000000" w:rsidDel="00000000" w:rsidP="00000000" w:rsidRDefault="00000000" w:rsidRPr="00000000" w14:paraId="000000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Alternarea între munca individuală și cea în echipă</w:t>
            </w:r>
          </w:p>
          <w:p w:rsidR="00000000" w:rsidDel="00000000" w:rsidP="00000000" w:rsidRDefault="00000000" w:rsidRPr="00000000" w14:paraId="000000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Feedback în timp real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Fișe de lucru elaborare de către cadrele didactice.</w:t>
            </w:r>
          </w:p>
          <w:p w:rsidR="00000000" w:rsidDel="00000000" w:rsidP="00000000" w:rsidRDefault="00000000" w:rsidRPr="00000000" w14:paraId="000000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Bibliografie: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CDA (2019),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Ilie et al. (2020), Schneider &amp; Preckel (2017)</w:t>
            </w:r>
          </w:p>
          <w:p w:rsidR="00000000" w:rsidDel="00000000" w:rsidP="00000000" w:rsidRDefault="00000000" w:rsidRPr="00000000" w14:paraId="000000F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58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Analiză comparativă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modele de dezvoltare curriculară – model de dezvoltare a instruirii – modele de instruire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4h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)</w:t>
            </w:r>
          </w:p>
        </w:tc>
        <w:tc>
          <w:tcPr>
            <w:gridSpan w:val="2"/>
            <w:vMerge w:val="continue"/>
            <w:vAlign w:val="center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Fișe de lucru elaborare de către cadrele didactice.</w:t>
            </w:r>
          </w:p>
          <w:p w:rsidR="00000000" w:rsidDel="00000000" w:rsidP="00000000" w:rsidRDefault="00000000" w:rsidRPr="00000000" w14:paraId="000001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Bibliografie: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Annala et al., 2016, Bhuttah et al., 2019, Ilie (2017)</w:t>
            </w:r>
          </w:p>
        </w:tc>
      </w:tr>
      <w:tr>
        <w:trPr>
          <w:cantSplit w:val="1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58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Proiectarea rezultatelor autentice ale învățării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în context universitar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(4h)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vAlign w:val="center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Fișe de lucru elaborare de către cadrele didactice.</w:t>
            </w:r>
          </w:p>
          <w:p w:rsidR="00000000" w:rsidDel="00000000" w:rsidP="00000000" w:rsidRDefault="00000000" w:rsidRPr="00000000" w14:paraId="000001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Bibliografie: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Kreber, 2007;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Radović et al., 2019, 2023</w:t>
            </w:r>
          </w:p>
        </w:tc>
      </w:tr>
      <w:tr>
        <w:trPr>
          <w:cantSplit w:val="1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58" w:right="0" w:hanging="36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Proiectarea activităților de predare-învățare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în context universitar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(4h)</w:t>
            </w:r>
          </w:p>
        </w:tc>
        <w:tc>
          <w:tcPr>
            <w:gridSpan w:val="2"/>
            <w:vMerge w:val="continue"/>
            <w:vAlign w:val="center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Fișe de lucru elaborare de către cadrele didactice.</w:t>
            </w:r>
          </w:p>
          <w:p w:rsidR="00000000" w:rsidDel="00000000" w:rsidP="00000000" w:rsidRDefault="00000000" w:rsidRPr="00000000" w14:paraId="000001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Bibliografie: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58" w:right="0" w:hanging="36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Proiectarea sarcinilor de evaluare și a indicatorilor de rezultat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în context universitar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(4h)</w:t>
            </w:r>
          </w:p>
        </w:tc>
        <w:tc>
          <w:tcPr>
            <w:gridSpan w:val="2"/>
            <w:vMerge w:val="continue"/>
            <w:vAlign w:val="center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Fișe de lucru elaborare de către cadrele didactice.</w:t>
            </w:r>
          </w:p>
          <w:p w:rsidR="00000000" w:rsidDel="00000000" w:rsidP="00000000" w:rsidRDefault="00000000" w:rsidRPr="00000000" w14:paraId="000001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Bibliografie: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Brown &amp; Sambell, 2021;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Gulikers et al., 2004</w:t>
            </w:r>
          </w:p>
        </w:tc>
      </w:tr>
      <w:tr>
        <w:trPr>
          <w:cantSplit w:val="1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58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Alinierea curriculară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 rezultatele învățării – sarcini de evaluare – activități de predare-învățare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(4h)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vAlign w:val="center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Fișe de lucru elaborare de către cadrele didactice.</w:t>
            </w:r>
          </w:p>
          <w:p w:rsidR="00000000" w:rsidDel="00000000" w:rsidP="00000000" w:rsidRDefault="00000000" w:rsidRPr="00000000" w14:paraId="000001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Bibliografie: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Biggs, 1996, 2014; CDA, 2016</w:t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1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Bibliografie</w:t>
            </w:r>
          </w:p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58" w:right="0" w:hanging="36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obligatorie</w:t>
            </w:r>
          </w:p>
          <w:p w:rsidR="00000000" w:rsidDel="00000000" w:rsidP="00000000" w:rsidRDefault="00000000" w:rsidRPr="00000000" w14:paraId="0000012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Biggs, J. (1996). Enhancing teaching through constructive alignment.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Higher Education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,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32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(3), 347-364.</w:t>
            </w:r>
          </w:p>
          <w:p w:rsidR="00000000" w:rsidDel="00000000" w:rsidP="00000000" w:rsidRDefault="00000000" w:rsidRPr="00000000" w14:paraId="0000012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Biggs, J. (2014). Constructive alignment in university teaching.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HERDSA News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,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36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(3), 5-6. </w:t>
            </w: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https://search.informit.org/doi/abs/10.3316/informit.150744867894569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2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Bhuttah, T. M., Xiaoduan, C., Ullah, H., &amp; Javed, S. (2019). Analysis of curriculum development stages from the perspective of Tyler, Taba and Wheeler.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European Journal of Social Sciences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,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58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(1), 14-22. </w:t>
            </w: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http://www.europeanjournalofsocialsciences.com/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2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Bown, S. &amp; Sambell, K. (2021). A step-by-step guide to designing more authentic assessments. Herriot-Watt University. </w:t>
            </w:r>
            <w:hyperlink r:id="rId11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https://lta.hw.ac.uk/wp-content/uploads/GUIDE-NO31_A-step-by-step-guide-to-designing-more-authentic-assessments.pdf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2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Centrul de Dezvoltare Academică (2019).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Procesul de învățământ în UVT: o viziune pentru asigurarea calității educației universitare: Propunere pentru consultarea publică a comunității academice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. Timișoara: Universitatea de Vest din Timișoara.</w:t>
            </w:r>
          </w:p>
          <w:p w:rsidR="00000000" w:rsidDel="00000000" w:rsidP="00000000" w:rsidRDefault="00000000" w:rsidRPr="00000000" w14:paraId="0000012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Centrul de Dezvoltare Academică (2016).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Ghid metodologic pentru elaborarea și utilizarea fișei disciplinei.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Timișoara: Universitatea de Vest din Timișoara.</w:t>
            </w:r>
          </w:p>
          <w:p w:rsidR="00000000" w:rsidDel="00000000" w:rsidP="00000000" w:rsidRDefault="00000000" w:rsidRPr="00000000" w14:paraId="0000012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Gulikers, J. T., Bastiaens, T. J., &amp; Kirschner, P. A. (2004). A five-dimensional framework for authentic assessment.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Educational technology research and development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,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52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(3), 67-86. </w:t>
            </w:r>
            <w:hyperlink r:id="rId12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https://doi.org/10.1007/BF02504676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2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Ilie M. D. (2017).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Modelele de dezvoltare curriculară: o sinteză procesuală. Scurtă pledoarie pentru design-ul educațional fundamentat științific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(pp. 236 - 251) în Neacșu, I., Iucu, R. B., &amp; Marin E. (Eds.).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Calitatea proiectelor/programelor de formare - construcție, implementare, evaluare. Volum omagial dedicat profesorului Dan Potolea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. București: ARS Docendi, Universitatea din București.</w:t>
            </w:r>
          </w:p>
          <w:p w:rsidR="00000000" w:rsidDel="00000000" w:rsidP="00000000" w:rsidRDefault="00000000" w:rsidRPr="00000000" w14:paraId="0000012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Radović, S., Hummel, H. G., &amp; Vermeulen, M. (2023). The mARC instructional design model for more experiential learning in higher education: theoretical foundations and practical guidelines.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Teaching in Higher Education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,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28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(6), 1173-1190. </w:t>
            </w:r>
            <w:hyperlink r:id="rId13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https://doi.org/10.1080/13562517.2021.1872527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58" w:right="0" w:hanging="36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opțională </w:t>
            </w:r>
          </w:p>
          <w:p w:rsidR="00000000" w:rsidDel="00000000" w:rsidP="00000000" w:rsidRDefault="00000000" w:rsidRPr="00000000" w14:paraId="0000012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Annala, J., Lindén, J. &amp; Mäkinen, M. (2016) Curriculum in higher education research. In J. Case &amp; J. Huisman (Eds.)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Researching Higher Education. International perspectives on theory, policy and practice.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SHRE Society for Research into Higher Education &amp; Routledge, 171–189. doi:10.4324/9781315675404</w:t>
            </w:r>
          </w:p>
          <w:p w:rsidR="00000000" w:rsidDel="00000000" w:rsidP="00000000" w:rsidRDefault="00000000" w:rsidRPr="00000000" w14:paraId="0000012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Ilie M. D., Bunoiu, M., Iancu D. E., Velibor, M., Smarandache, I G., &amp; Cherecheș, V. (2020).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Promoting student-centred forms of learning across an entire university: The West University of Timişoara project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. În Sijbolt Noorda, Peter Scott and Martina Vukasovic (Eds.)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Bologna Process beyond 2020: Fundamental Values of the EHEA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. Bologna: Bononia University Press, ISBN: 978-88-6923-493-4.</w:t>
            </w:r>
          </w:p>
          <w:p w:rsidR="00000000" w:rsidDel="00000000" w:rsidP="00000000" w:rsidRDefault="00000000" w:rsidRPr="00000000" w14:paraId="0000013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Kreber, C., Klampfleitner, M., McCune, V., Bayne, S., &amp; Knottenbelt, M. (2007). What Do You Mean By “Authentic”? A Comparative Review of the Literature On Conceptions of Authenticity in Teaching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. Adult Education Quarterly, 58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(1), 22-43. </w:t>
            </w:r>
            <w:hyperlink r:id="rId14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https://doi.org/10.1177/0741713607305939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3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Schneider, M., &amp; Preckel, F. (2017). Variables associated with achievement in higher education: A systematic review of meta-analyses.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Psychological bulletin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,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143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(6), 565. </w:t>
            </w:r>
            <w:hyperlink r:id="rId15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https://psycnet.apa.org/doi/10.1037/bul0000098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8.3 Laborator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Metode de predare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Observații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Aplicații ale modelului reflectiv – colaborativ la disciplina referențial: matricea curriculară a disciplinei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4h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)</w:t>
            </w:r>
          </w:p>
        </w:tc>
        <w:tc>
          <w:tcPr>
            <w:gridSpan w:val="2"/>
            <w:vMerge w:val="restart"/>
            <w:vAlign w:val="center"/>
          </w:tcPr>
          <w:p w:rsidR="00000000" w:rsidDel="00000000" w:rsidP="00000000" w:rsidRDefault="00000000" w:rsidRPr="00000000" w14:paraId="000001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Învățarea bazată pe proiecte</w:t>
            </w:r>
          </w:p>
          <w:p w:rsidR="00000000" w:rsidDel="00000000" w:rsidP="00000000" w:rsidRDefault="00000000" w:rsidRPr="00000000" w14:paraId="000001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Învățarea bazată pe probleme</w:t>
            </w:r>
          </w:p>
          <w:p w:rsidR="00000000" w:rsidDel="00000000" w:rsidP="00000000" w:rsidRDefault="00000000" w:rsidRPr="00000000" w14:paraId="000001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Ateliere de lucru</w:t>
            </w:r>
          </w:p>
          <w:p w:rsidR="00000000" w:rsidDel="00000000" w:rsidP="00000000" w:rsidRDefault="00000000" w:rsidRPr="00000000" w14:paraId="000001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Studiu de caz</w:t>
            </w:r>
          </w:p>
          <w:p w:rsidR="00000000" w:rsidDel="00000000" w:rsidP="00000000" w:rsidRDefault="00000000" w:rsidRPr="00000000" w14:paraId="000001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Feedback</w:t>
            </w:r>
          </w:p>
          <w:p w:rsidR="00000000" w:rsidDel="00000000" w:rsidP="00000000" w:rsidRDefault="00000000" w:rsidRPr="00000000" w14:paraId="000001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Autoevaluare</w:t>
            </w:r>
          </w:p>
          <w:p w:rsidR="00000000" w:rsidDel="00000000" w:rsidP="00000000" w:rsidRDefault="00000000" w:rsidRPr="00000000" w14:paraId="000001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Evaluare colegială</w:t>
            </w:r>
          </w:p>
        </w:tc>
        <w:tc>
          <w:tcPr>
            <w:gridSpan w:val="2"/>
            <w:vMerge w:val="restart"/>
            <w:vAlign w:val="center"/>
          </w:tcPr>
          <w:p w:rsidR="00000000" w:rsidDel="00000000" w:rsidP="00000000" w:rsidRDefault="00000000" w:rsidRPr="00000000" w14:paraId="000001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Fișe de lucru elaborare de către cadrele didactice prin colaborare cu studenții.</w:t>
            </w:r>
          </w:p>
          <w:p w:rsidR="00000000" w:rsidDel="00000000" w:rsidP="00000000" w:rsidRDefault="00000000" w:rsidRPr="00000000" w14:paraId="000001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Studenții vor fi implicați activ de-a lungul tuturor activităților de laborator (de exemplu, prin metode precum autoevaluare, evaluare colegială, feedback).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Aplicații ale modelului reflectiv – colaborativ la disciplina referențial: matricea rezultate așteptat – criterii de feedback și evaluare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4h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)</w:t>
            </w:r>
          </w:p>
        </w:tc>
        <w:tc>
          <w:tcPr>
            <w:gridSpan w:val="2"/>
            <w:vMerge w:val="continue"/>
            <w:vAlign w:val="center"/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vAlign w:val="center"/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Aplicații ale modelului reflectiv – colaborativ la disciplina referențial: fișa disciplinei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4h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)</w:t>
            </w:r>
          </w:p>
        </w:tc>
        <w:tc>
          <w:tcPr>
            <w:gridSpan w:val="2"/>
            <w:vMerge w:val="continue"/>
            <w:vAlign w:val="center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vAlign w:val="center"/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Fișa disciplinei: analiză critică &amp; feedback intercolegial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4h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)</w:t>
            </w:r>
          </w:p>
        </w:tc>
        <w:tc>
          <w:tcPr>
            <w:gridSpan w:val="2"/>
            <w:vMerge w:val="continue"/>
            <w:vAlign w:val="center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vAlign w:val="center"/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Aplicații ale modelului reflectiv – colaborativ la disciplina referențial: proiectul activității de seminar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4h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)</w:t>
            </w:r>
          </w:p>
        </w:tc>
        <w:tc>
          <w:tcPr>
            <w:gridSpan w:val="2"/>
            <w:vMerge w:val="continue"/>
            <w:vAlign w:val="center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vAlign w:val="center"/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Proiectul activității de seminar/laborator: analiză critică &amp; feedback intercolegial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4h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)</w:t>
            </w:r>
          </w:p>
        </w:tc>
        <w:tc>
          <w:tcPr>
            <w:gridSpan w:val="2"/>
            <w:vMerge w:val="continue"/>
            <w:vAlign w:val="center"/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vAlign w:val="center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firstLine="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firstLine="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A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Evaluare</w:t>
      </w:r>
      <w:r w:rsidDel="00000000" w:rsidR="00000000" w:rsidRPr="00000000">
        <w:rPr>
          <w:rtl w:val="0"/>
        </w:rPr>
      </w:r>
    </w:p>
    <w:tbl>
      <w:tblPr>
        <w:tblStyle w:val="Table8"/>
        <w:tblW w:w="10222.0" w:type="dxa"/>
        <w:jc w:val="left"/>
        <w:tblInd w:w="-14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456"/>
        <w:gridCol w:w="2514"/>
        <w:gridCol w:w="4677"/>
        <w:gridCol w:w="1575"/>
        <w:tblGridChange w:id="0">
          <w:tblGrid>
            <w:gridCol w:w="1456"/>
            <w:gridCol w:w="2514"/>
            <w:gridCol w:w="4677"/>
            <w:gridCol w:w="157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Tip activitate</w:t>
            </w:r>
          </w:p>
        </w:tc>
        <w:tc>
          <w:tcPr/>
          <w:p w:rsidR="00000000" w:rsidDel="00000000" w:rsidP="00000000" w:rsidRDefault="00000000" w:rsidRPr="00000000" w14:paraId="000001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Criterii de evaluare</w:t>
            </w:r>
          </w:p>
        </w:tc>
        <w:tc>
          <w:tcPr/>
          <w:p w:rsidR="00000000" w:rsidDel="00000000" w:rsidP="00000000" w:rsidRDefault="00000000" w:rsidRPr="00000000" w14:paraId="000001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Metode de evaluare</w:t>
            </w:r>
          </w:p>
        </w:tc>
        <w:tc>
          <w:tcPr/>
          <w:p w:rsidR="00000000" w:rsidDel="00000000" w:rsidP="00000000" w:rsidRDefault="00000000" w:rsidRPr="00000000" w14:paraId="000001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Pondere din nota finală</w:t>
            </w:r>
          </w:p>
        </w:tc>
      </w:tr>
      <w:tr>
        <w:trPr>
          <w:cantSplit w:val="0"/>
          <w:trHeight w:val="516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6F">
            <w:pP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8.1. Curs</w:t>
            </w:r>
          </w:p>
        </w:tc>
        <w:tc>
          <w:tcPr/>
          <w:p w:rsidR="00000000" w:rsidDel="00000000" w:rsidP="00000000" w:rsidRDefault="00000000" w:rsidRPr="00000000" w14:paraId="000001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1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1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%</w:t>
            </w:r>
          </w:p>
        </w:tc>
      </w:tr>
      <w:tr>
        <w:trPr>
          <w:cantSplit w:val="1"/>
          <w:trHeight w:val="22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Conform Tabelului 1 de mai jos.</w:t>
            </w:r>
          </w:p>
        </w:tc>
        <w:tc>
          <w:tcPr/>
          <w:p w:rsidR="00000000" w:rsidDel="00000000" w:rsidP="00000000" w:rsidRDefault="00000000" w:rsidRPr="00000000" w14:paraId="000001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S1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. Proiectul de activitate didactică</w:t>
            </w:r>
          </w:p>
          <w:p w:rsidR="00000000" w:rsidDel="00000000" w:rsidP="00000000" w:rsidRDefault="00000000" w:rsidRPr="00000000" w14:paraId="000001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Cerința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1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Elaborați, individual sau în echipe de maximum 3 studenți cu specializări asemănătoare, un proiect de seminar la disciplina referențial aleasă, utilizând modelul reflectiv – colaborativ și folosind formatul din acest material.</w:t>
            </w:r>
          </w:p>
          <w:p w:rsidR="00000000" w:rsidDel="00000000" w:rsidP="00000000" w:rsidRDefault="00000000" w:rsidRPr="00000000" w14:paraId="000001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 În elaborarea proiectului oferiți toate detaliile de care sunteți capabil, astfel încât evaluatorul să poată aprecia nivelul de profunzime al cunoștințelor și abilităților dumneavoastră de design de instruire.</w:t>
            </w:r>
          </w:p>
        </w:tc>
        <w:tc>
          <w:tcPr/>
          <w:p w:rsidR="00000000" w:rsidDel="00000000" w:rsidP="00000000" w:rsidRDefault="00000000" w:rsidRPr="00000000" w14:paraId="000001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0%</w:t>
            </w:r>
          </w:p>
        </w:tc>
      </w:tr>
      <w:tr>
        <w:trPr>
          <w:cantSplit w:val="1"/>
          <w:trHeight w:val="517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7C">
            <w:pPr>
              <w:widowControl w:val="0"/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8.2. Seminar</w:t>
            </w:r>
          </w:p>
        </w:tc>
        <w:tc>
          <w:tcPr/>
          <w:p w:rsidR="00000000" w:rsidDel="00000000" w:rsidP="00000000" w:rsidRDefault="00000000" w:rsidRPr="00000000" w14:paraId="000001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Conform Tabelului 2 de mai jos.</w:t>
            </w:r>
          </w:p>
        </w:tc>
        <w:tc>
          <w:tcPr/>
          <w:p w:rsidR="00000000" w:rsidDel="00000000" w:rsidP="00000000" w:rsidRDefault="00000000" w:rsidRPr="00000000" w14:paraId="000001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S2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. Proiect</w:t>
            </w:r>
          </w:p>
          <w:p w:rsidR="00000000" w:rsidDel="00000000" w:rsidP="00000000" w:rsidRDefault="00000000" w:rsidRPr="00000000" w14:paraId="000001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Cerința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1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Elaborați, individual sau în echipe de maximum 3 studenți cu specializări asemănătoare, un proiect în care să prezentați alinierea curriculară a unei discipline în ceea ce privește dintre rezultatele învățării – sarcinile de predare-învățare – sarcinile de evaluare.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0%</w:t>
            </w:r>
          </w:p>
        </w:tc>
      </w:tr>
      <w:tr>
        <w:trPr>
          <w:cantSplit w:val="1"/>
          <w:trHeight w:val="517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83">
            <w:pPr>
              <w:widowControl w:val="0"/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5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S3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. Observare continuă</w:t>
            </w:r>
          </w:p>
          <w:p w:rsidR="00000000" w:rsidDel="00000000" w:rsidP="00000000" w:rsidRDefault="00000000" w:rsidRPr="00000000" w14:paraId="00000186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În funcție de implicarea activă de-a lungul activităților de seminar, studenții pot obține până la 1 pct. din nota finală.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10%</w:t>
            </w:r>
          </w:p>
        </w:tc>
      </w:tr>
      <w:tr>
        <w:trPr>
          <w:cantSplit w:val="1"/>
          <w:trHeight w:val="220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8.3. L/P/AP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Conform Tabelului 3 de mai jos.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. Eseu</w:t>
            </w:r>
          </w:p>
          <w:p w:rsidR="00000000" w:rsidDel="00000000" w:rsidP="00000000" w:rsidRDefault="00000000" w:rsidRPr="00000000" w14:paraId="000001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Cerința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1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Analizați și realizați un raport de evaluare/feedback, individual sau în echipe de maximum 3 studenți cu specializări asemănătoare, pe un proiect al unui coleg/unei grupe de colegi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 sau pe proiectul de aliniere curiculară.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20%</w:t>
            </w:r>
          </w:p>
        </w:tc>
      </w:tr>
      <w:tr>
        <w:trPr>
          <w:cantSplit w:val="1"/>
          <w:trHeight w:val="220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S5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. Observare continuă</w:t>
            </w:r>
          </w:p>
          <w:p w:rsidR="00000000" w:rsidDel="00000000" w:rsidP="00000000" w:rsidRDefault="00000000" w:rsidRPr="00000000" w14:paraId="000001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În funcție de implicarea activă de-a lungul activităților de laborator, studenții pot obține până la 1 pct. din nota finală.</w:t>
            </w:r>
          </w:p>
        </w:tc>
        <w:tc>
          <w:tcPr/>
          <w:p w:rsidR="00000000" w:rsidDel="00000000" w:rsidP="00000000" w:rsidRDefault="00000000" w:rsidRPr="00000000" w14:paraId="000001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10%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1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8.4.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Standard minim de performanță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198">
            <w:pPr>
              <w:spacing w:after="0" w:line="240" w:lineRule="auto"/>
              <w:ind w:left="0" w:hanging="2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9">
            <w:pPr>
              <w:spacing w:after="0" w:line="240" w:lineRule="auto"/>
              <w:ind w:left="0" w:hanging="2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rtl w:val="0"/>
              </w:rPr>
              <w:t xml:space="preserve">    </w:t>
            </w: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Tabelul 1. </w:t>
            </w:r>
            <w:r w:rsidDel="00000000" w:rsidR="00000000" w:rsidRPr="00000000">
              <w:rPr>
                <w:rFonts w:ascii="Trebuchet MS" w:cs="Trebuchet MS" w:eastAsia="Trebuchet MS" w:hAnsi="Trebuchet MS"/>
                <w:i w:val="1"/>
                <w:sz w:val="20"/>
                <w:szCs w:val="20"/>
                <w:rtl w:val="0"/>
              </w:rPr>
              <w:t xml:space="preserve">Criterii de evaluare pentru S1. proiectul de seminar </w:t>
            </w:r>
            <w:r w:rsidDel="00000000" w:rsidR="00000000" w:rsidRPr="00000000">
              <w:rPr>
                <w:rtl w:val="0"/>
              </w:rPr>
            </w:r>
          </w:p>
          <w:tbl>
            <w:tblPr>
              <w:tblStyle w:val="Table9"/>
              <w:tblW w:w="9807.0" w:type="dxa"/>
              <w:jc w:val="center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000"/>
            </w:tblPr>
            <w:tblGrid>
              <w:gridCol w:w="678"/>
              <w:gridCol w:w="5384"/>
              <w:gridCol w:w="925"/>
              <w:gridCol w:w="2820"/>
              <w:tblGridChange w:id="0">
                <w:tblGrid>
                  <w:gridCol w:w="678"/>
                  <w:gridCol w:w="5384"/>
                  <w:gridCol w:w="925"/>
                  <w:gridCol w:w="282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bottom w:color="000000" w:space="0" w:sz="4" w:val="single"/>
                  </w:tcBorders>
                  <w:shd w:fill="000000" w:val="clear"/>
                </w:tcPr>
                <w:p w:rsidR="00000000" w:rsidDel="00000000" w:rsidP="00000000" w:rsidRDefault="00000000" w:rsidRPr="00000000" w14:paraId="0000019A">
                  <w:pPr>
                    <w:spacing w:line="259" w:lineRule="auto"/>
                    <w:ind w:left="0" w:hanging="2"/>
                    <w:jc w:val="center"/>
                    <w:rPr>
                      <w:rFonts w:ascii="Trebuchet MS" w:cs="Trebuchet MS" w:eastAsia="Trebuchet MS" w:hAnsi="Trebuchet MS"/>
                      <w:color w:val="ffffff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1"/>
                      <w:color w:val="ffffff"/>
                      <w:sz w:val="18"/>
                      <w:szCs w:val="18"/>
                      <w:rtl w:val="0"/>
                    </w:rPr>
                    <w:t xml:space="preserve">Nr. crt.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000000" w:val="clear"/>
                </w:tcPr>
                <w:p w:rsidR="00000000" w:rsidDel="00000000" w:rsidP="00000000" w:rsidRDefault="00000000" w:rsidRPr="00000000" w14:paraId="0000019B">
                  <w:pPr>
                    <w:spacing w:line="259" w:lineRule="auto"/>
                    <w:ind w:left="0" w:hanging="2"/>
                    <w:jc w:val="center"/>
                    <w:rPr>
                      <w:rFonts w:ascii="Trebuchet MS" w:cs="Trebuchet MS" w:eastAsia="Trebuchet MS" w:hAnsi="Trebuchet MS"/>
                      <w:color w:val="ffffff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1"/>
                      <w:color w:val="ffffff"/>
                      <w:sz w:val="18"/>
                      <w:szCs w:val="18"/>
                      <w:rtl w:val="0"/>
                    </w:rPr>
                    <w:t xml:space="preserve">Rezultate ale învățării / criterii de feedback și evaluare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000000" w:val="clear"/>
                </w:tcPr>
                <w:p w:rsidR="00000000" w:rsidDel="00000000" w:rsidP="00000000" w:rsidRDefault="00000000" w:rsidRPr="00000000" w14:paraId="0000019C">
                  <w:pPr>
                    <w:spacing w:line="259" w:lineRule="auto"/>
                    <w:ind w:left="0" w:hanging="2"/>
                    <w:jc w:val="center"/>
                    <w:rPr>
                      <w:rFonts w:ascii="Trebuchet MS" w:cs="Trebuchet MS" w:eastAsia="Trebuchet MS" w:hAnsi="Trebuchet MS"/>
                      <w:color w:val="ffffff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1"/>
                      <w:color w:val="ffffff"/>
                      <w:sz w:val="18"/>
                      <w:szCs w:val="18"/>
                      <w:rtl w:val="0"/>
                    </w:rPr>
                    <w:t xml:space="preserve">Punctaj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000000" w:val="clear"/>
                </w:tcPr>
                <w:p w:rsidR="00000000" w:rsidDel="00000000" w:rsidP="00000000" w:rsidRDefault="00000000" w:rsidRPr="00000000" w14:paraId="0000019D">
                  <w:pPr>
                    <w:spacing w:line="259" w:lineRule="auto"/>
                    <w:ind w:left="0" w:hanging="2"/>
                    <w:jc w:val="center"/>
                    <w:rPr>
                      <w:rFonts w:ascii="Trebuchet MS" w:cs="Trebuchet MS" w:eastAsia="Trebuchet MS" w:hAnsi="Trebuchet MS"/>
                      <w:color w:val="ffffff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1"/>
                      <w:color w:val="ffffff"/>
                      <w:sz w:val="18"/>
                      <w:szCs w:val="18"/>
                      <w:rtl w:val="0"/>
                    </w:rPr>
                    <w:t xml:space="preserve">Obs.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d9d9d9" w:val="clear"/>
                </w:tcPr>
                <w:p w:rsidR="00000000" w:rsidDel="00000000" w:rsidP="00000000" w:rsidRDefault="00000000" w:rsidRPr="00000000" w14:paraId="0000019E">
                  <w:pP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19F">
                  <w:pP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1"/>
                      <w:color w:val="000000"/>
                      <w:sz w:val="18"/>
                      <w:szCs w:val="18"/>
                      <w:rtl w:val="0"/>
                    </w:rPr>
                    <w:t xml:space="preserve">Criterii de eligibilitate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1A0">
                  <w:pPr>
                    <w:spacing w:after="0" w:line="259" w:lineRule="auto"/>
                    <w:ind w:left="0" w:hanging="2"/>
                    <w:jc w:val="center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1A1">
                  <w:pP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blHeader w:val="0"/>
              </w:trPr>
              <w:tc>
                <w:tcPr/>
                <w:p w:rsidR="00000000" w:rsidDel="00000000" w:rsidP="00000000" w:rsidRDefault="00000000" w:rsidRPr="00000000" w14:paraId="000001A2">
                  <w:pPr>
                    <w:numPr>
                      <w:ilvl w:val="0"/>
                      <w:numId w:val="4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1A3">
                  <w:pP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  <w:rtl w:val="0"/>
                    </w:rPr>
                    <w:t xml:space="preserve">Proiectul este redactat în format Word, TNR 11, la 1,5 rânduri, justify text.</w:t>
                  </w:r>
                </w:p>
              </w:tc>
              <w:tc>
                <w:tcPr/>
                <w:p w:rsidR="00000000" w:rsidDel="00000000" w:rsidP="00000000" w:rsidRDefault="00000000" w:rsidRPr="00000000" w14:paraId="000001A4">
                  <w:pPr>
                    <w:spacing w:after="0" w:line="480" w:lineRule="auto"/>
                    <w:ind w:left="0" w:hanging="2"/>
                    <w:jc w:val="center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Noto Sans Symbols" w:cs="Noto Sans Symbols" w:eastAsia="Noto Sans Symbols" w:hAnsi="Noto Sans Symbols"/>
                      <w:color w:val="000000"/>
                      <w:sz w:val="18"/>
                      <w:szCs w:val="18"/>
                      <w:rtl w:val="0"/>
                    </w:rPr>
                    <w:t xml:space="preserve">√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Merge w:val="restart"/>
                </w:tcPr>
                <w:p w:rsidR="00000000" w:rsidDel="00000000" w:rsidP="00000000" w:rsidRDefault="00000000" w:rsidRPr="00000000" w14:paraId="000001A5">
                  <w:pP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  <w:rtl w:val="0"/>
                    </w:rPr>
                    <w:t xml:space="preserve">Nerespectare oricărui criteriu de eligibilitate atrage după sine solicitarea de corectare și retransmitere a proiectului.</w:t>
                  </w:r>
                </w:p>
                <w:p w:rsidR="00000000" w:rsidDel="00000000" w:rsidP="00000000" w:rsidRDefault="00000000" w:rsidRPr="00000000" w14:paraId="000001A6">
                  <w:pP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  <w:rtl w:val="0"/>
                    </w:rPr>
                    <w:t xml:space="preserve">Pentru a intra în faza de evaluare, proiectul unui cursant trebuie să îndeplinească toate cele 3 criterii.  </w:t>
                  </w:r>
                </w:p>
              </w:tc>
            </w:tr>
            <w:tr>
              <w:trPr>
                <w:cantSplit w:val="1"/>
                <w:tblHeader w:val="0"/>
              </w:trPr>
              <w:tc>
                <w:tcPr/>
                <w:p w:rsidR="00000000" w:rsidDel="00000000" w:rsidP="00000000" w:rsidRDefault="00000000" w:rsidRPr="00000000" w14:paraId="000001A7">
                  <w:pPr>
                    <w:numPr>
                      <w:ilvl w:val="0"/>
                      <w:numId w:val="4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1A8">
                  <w:pP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  <w:rtl w:val="0"/>
                    </w:rPr>
                    <w:t xml:space="preserve">Documentul Word este încărcat pe platforma de e-learning a CDA, în termenul stabilit.</w:t>
                  </w:r>
                </w:p>
              </w:tc>
              <w:tc>
                <w:tcPr/>
                <w:p w:rsidR="00000000" w:rsidDel="00000000" w:rsidP="00000000" w:rsidRDefault="00000000" w:rsidRPr="00000000" w14:paraId="000001A9">
                  <w:pPr>
                    <w:spacing w:after="0" w:line="259" w:lineRule="auto"/>
                    <w:ind w:left="0" w:hanging="2"/>
                    <w:jc w:val="center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Noto Sans Symbols" w:cs="Noto Sans Symbols" w:eastAsia="Noto Sans Symbols" w:hAnsi="Noto Sans Symbols"/>
                      <w:color w:val="000000"/>
                      <w:sz w:val="18"/>
                      <w:szCs w:val="18"/>
                      <w:rtl w:val="0"/>
                    </w:rPr>
                    <w:t xml:space="preserve">√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Merge w:val="continue"/>
                </w:tcPr>
                <w:p w:rsidR="00000000" w:rsidDel="00000000" w:rsidP="00000000" w:rsidRDefault="00000000" w:rsidRPr="00000000" w14:paraId="000001A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blHeader w:val="0"/>
              </w:trPr>
              <w:tc>
                <w:tcPr/>
                <w:p w:rsidR="00000000" w:rsidDel="00000000" w:rsidP="00000000" w:rsidRDefault="00000000" w:rsidRPr="00000000" w14:paraId="000001AB">
                  <w:pPr>
                    <w:numPr>
                      <w:ilvl w:val="0"/>
                      <w:numId w:val="4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1AC">
                  <w:pP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  <w:rtl w:val="0"/>
                    </w:rPr>
                    <w:t xml:space="preserve">Documentul Word este denumit după exemplul: </w:t>
                  </w:r>
                  <w:r w:rsidDel="00000000" w:rsidR="00000000" w:rsidRPr="00000000">
                    <w:rPr>
                      <w:rFonts w:ascii="Trebuchet MS" w:cs="Trebuchet MS" w:eastAsia="Trebuchet MS" w:hAnsi="Trebuchet MS"/>
                      <w:i w:val="1"/>
                      <w:color w:val="000000"/>
                      <w:sz w:val="18"/>
                      <w:szCs w:val="18"/>
                      <w:rtl w:val="0"/>
                    </w:rPr>
                    <w:t xml:space="preserve">nume_prenume_specializarea</w:t>
                  </w:r>
                  <w:r w:rsidDel="00000000" w:rsidR="00000000" w:rsidRPr="00000000"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  <w:rtl w:val="0"/>
                    </w:rPr>
                    <w:t xml:space="preserve">. </w:t>
                  </w:r>
                </w:p>
              </w:tc>
              <w:tc>
                <w:tcPr/>
                <w:p w:rsidR="00000000" w:rsidDel="00000000" w:rsidP="00000000" w:rsidRDefault="00000000" w:rsidRPr="00000000" w14:paraId="000001AD">
                  <w:pPr>
                    <w:spacing w:after="0" w:line="259" w:lineRule="auto"/>
                    <w:ind w:left="0" w:hanging="2"/>
                    <w:jc w:val="center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Noto Sans Symbols" w:cs="Noto Sans Symbols" w:eastAsia="Noto Sans Symbols" w:hAnsi="Noto Sans Symbols"/>
                      <w:color w:val="000000"/>
                      <w:sz w:val="18"/>
                      <w:szCs w:val="18"/>
                      <w:rtl w:val="0"/>
                    </w:rPr>
                    <w:t xml:space="preserve">√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Merge w:val="continue"/>
                </w:tcPr>
                <w:p w:rsidR="00000000" w:rsidDel="00000000" w:rsidP="00000000" w:rsidRDefault="00000000" w:rsidRPr="00000000" w14:paraId="000001A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d9d9d9" w:val="clear"/>
                </w:tcPr>
                <w:p w:rsidR="00000000" w:rsidDel="00000000" w:rsidP="00000000" w:rsidRDefault="00000000" w:rsidRPr="00000000" w14:paraId="000001AF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d9d9d9" w:val="clear"/>
                </w:tcPr>
                <w:p w:rsidR="00000000" w:rsidDel="00000000" w:rsidP="00000000" w:rsidRDefault="00000000" w:rsidRPr="00000000" w14:paraId="000001B0">
                  <w:pP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1"/>
                      <w:color w:val="000000"/>
                      <w:sz w:val="18"/>
                      <w:szCs w:val="18"/>
                      <w:rtl w:val="0"/>
                    </w:rPr>
                    <w:t xml:space="preserve">Criterii de evaluare 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d9d9d9" w:val="clear"/>
                </w:tcPr>
                <w:p w:rsidR="00000000" w:rsidDel="00000000" w:rsidP="00000000" w:rsidRDefault="00000000" w:rsidRPr="00000000" w14:paraId="000001B1">
                  <w:pPr>
                    <w:spacing w:after="0" w:line="259" w:lineRule="auto"/>
                    <w:ind w:left="0" w:hanging="2"/>
                    <w:jc w:val="center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d9d9d9" w:val="clear"/>
                </w:tcPr>
                <w:p w:rsidR="00000000" w:rsidDel="00000000" w:rsidP="00000000" w:rsidRDefault="00000000" w:rsidRPr="00000000" w14:paraId="000001B2">
                  <w:pP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1B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3"/>
                  <w:tcBorders>
                    <w:bottom w:color="000000" w:space="0" w:sz="4" w:val="single"/>
                  </w:tcBorders>
                  <w:shd w:fill="f2f2f2" w:val="clear"/>
                </w:tcPr>
                <w:p w:rsidR="00000000" w:rsidDel="00000000" w:rsidP="00000000" w:rsidRDefault="00000000" w:rsidRPr="00000000" w14:paraId="000001B4">
                  <w:pP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1"/>
                      <w:color w:val="000000"/>
                      <w:sz w:val="18"/>
                      <w:szCs w:val="18"/>
                      <w:rtl w:val="0"/>
                    </w:rPr>
                    <w:t xml:space="preserve">R1.</w:t>
                  </w:r>
                  <w:r w:rsidDel="00000000" w:rsidR="00000000" w:rsidRPr="00000000"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  <w:rtl w:val="0"/>
                    </w:rPr>
                    <w:t xml:space="preserve"> Să elaborați un proiect de seminar utilizând modelul reflectiv – colaborativ și folosind formatul dat. </w:t>
                  </w:r>
                  <w:r w:rsidDel="00000000" w:rsidR="00000000" w:rsidRPr="00000000">
                    <w:rPr>
                      <w:rFonts w:ascii="Trebuchet MS" w:cs="Trebuchet MS" w:eastAsia="Trebuchet MS" w:hAnsi="Trebuchet MS"/>
                      <w:b w:val="1"/>
                      <w:sz w:val="18"/>
                      <w:szCs w:val="18"/>
                      <w:rtl w:val="0"/>
                    </w:rPr>
                    <w:t xml:space="preserve">= 100p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1B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1B8">
                  <w:pP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sdt>
                    <w:sdtPr>
                      <w:tag w:val="goog_rdk_0"/>
                    </w:sdtPr>
                    <w:sdtContent>
                      <w:r w:rsidDel="00000000" w:rsidR="00000000" w:rsidRPr="00000000">
                        <w:rPr>
                          <w:rFonts w:ascii="Arial" w:cs="Arial" w:eastAsia="Arial" w:hAnsi="Arial"/>
                          <w:color w:val="000000"/>
                          <w:sz w:val="18"/>
                          <w:szCs w:val="18"/>
                          <w:rtl w:val="0"/>
                        </w:rPr>
                        <w:t xml:space="preserve">Matricea rezultate – criterii de feedback și evaluare </w:t>
                      </w:r>
                    </w:sdtContent>
                  </w:sdt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1B9">
                  <w:pPr>
                    <w:spacing w:after="0" w:line="259" w:lineRule="auto"/>
                    <w:ind w:left="0" w:hanging="2"/>
                    <w:jc w:val="center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1BA">
                  <w:pP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blHeader w:val="0"/>
              </w:trPr>
              <w:tc>
                <w:tcPr/>
                <w:p w:rsidR="00000000" w:rsidDel="00000000" w:rsidP="00000000" w:rsidRDefault="00000000" w:rsidRPr="00000000" w14:paraId="000001BB">
                  <w:pPr>
                    <w:numPr>
                      <w:ilvl w:val="0"/>
                      <w:numId w:val="4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1BC">
                  <w:pP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  <w:rtl w:val="0"/>
                    </w:rPr>
                    <w:t xml:space="preserve">Fiecare rezultat prezentat este observabil și măsurabil. </w:t>
                  </w:r>
                </w:p>
              </w:tc>
              <w:tc>
                <w:tcPr/>
                <w:p w:rsidR="00000000" w:rsidDel="00000000" w:rsidP="00000000" w:rsidRDefault="00000000" w:rsidRPr="00000000" w14:paraId="000001BD">
                  <w:pPr>
                    <w:spacing w:after="0" w:line="259" w:lineRule="auto"/>
                    <w:ind w:left="0" w:hanging="2"/>
                    <w:jc w:val="center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  <w:rtl w:val="0"/>
                    </w:rPr>
                    <w:t xml:space="preserve">3</w:t>
                  </w:r>
                </w:p>
              </w:tc>
              <w:tc>
                <w:tcPr>
                  <w:vMerge w:val="restart"/>
                </w:tcPr>
                <w:p w:rsidR="00000000" w:rsidDel="00000000" w:rsidP="00000000" w:rsidRDefault="00000000" w:rsidRPr="00000000" w14:paraId="000001BE">
                  <w:pP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  <w:rtl w:val="0"/>
                    </w:rPr>
                    <w:t xml:space="preserve">Se acordă punctaj în funcție de gradul de îndeplinire al indicatorului de performanță.</w:t>
                  </w:r>
                </w:p>
                <w:p w:rsidR="00000000" w:rsidDel="00000000" w:rsidP="00000000" w:rsidRDefault="00000000" w:rsidRPr="00000000" w14:paraId="000001BF">
                  <w:pP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blHeader w:val="0"/>
              </w:trPr>
              <w:tc>
                <w:tcPr/>
                <w:p w:rsidR="00000000" w:rsidDel="00000000" w:rsidP="00000000" w:rsidRDefault="00000000" w:rsidRPr="00000000" w14:paraId="000001C0">
                  <w:pPr>
                    <w:numPr>
                      <w:ilvl w:val="0"/>
                      <w:numId w:val="4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1C1">
                  <w:pP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  <w:rtl w:val="0"/>
                    </w:rPr>
                    <w:t xml:space="preserve">Fiecare rezultat prezentat este ușor identificabil ca fiind relevant pentru viața profesională a unui expert în specializarea studenților pentru care este pregătit seminarul. </w:t>
                  </w:r>
                </w:p>
              </w:tc>
              <w:tc>
                <w:tcPr/>
                <w:p w:rsidR="00000000" w:rsidDel="00000000" w:rsidP="00000000" w:rsidRDefault="00000000" w:rsidRPr="00000000" w14:paraId="000001C2">
                  <w:pPr>
                    <w:spacing w:after="0" w:line="259" w:lineRule="auto"/>
                    <w:ind w:left="0" w:hanging="2"/>
                    <w:jc w:val="center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  <w:rtl w:val="0"/>
                    </w:rPr>
                    <w:t xml:space="preserve">3</w:t>
                  </w:r>
                </w:p>
              </w:tc>
              <w:tc>
                <w:tcPr>
                  <w:vMerge w:val="continue"/>
                </w:tcPr>
                <w:p w:rsidR="00000000" w:rsidDel="00000000" w:rsidP="00000000" w:rsidRDefault="00000000" w:rsidRPr="00000000" w14:paraId="000001C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blHeader w:val="0"/>
              </w:trPr>
              <w:tc>
                <w:tcPr/>
                <w:p w:rsidR="00000000" w:rsidDel="00000000" w:rsidP="00000000" w:rsidRDefault="00000000" w:rsidRPr="00000000" w14:paraId="000001C4">
                  <w:pPr>
                    <w:numPr>
                      <w:ilvl w:val="0"/>
                      <w:numId w:val="4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1C5">
                  <w:pP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sdt>
                    <w:sdtPr>
                      <w:tag w:val="goog_rdk_1"/>
                    </w:sdtPr>
                    <w:sdtContent>
                      <w:r w:rsidDel="00000000" w:rsidR="00000000" w:rsidRPr="00000000">
                        <w:rPr>
                          <w:rFonts w:ascii="Arial" w:cs="Arial" w:eastAsia="Arial" w:hAnsi="Arial"/>
                          <w:color w:val="000000"/>
                          <w:sz w:val="18"/>
                          <w:szCs w:val="18"/>
                          <w:rtl w:val="0"/>
                        </w:rPr>
                        <w:t xml:space="preserve">Verbele utilizate în operaționalizare rezultatelor descriu acțiuni observabile. </w:t>
                      </w:r>
                    </w:sdtContent>
                  </w:sdt>
                </w:p>
              </w:tc>
              <w:tc>
                <w:tcPr>
                  <w:tcBorders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1C6">
                  <w:pPr>
                    <w:spacing w:after="0" w:line="259" w:lineRule="auto"/>
                    <w:ind w:left="0" w:hanging="2"/>
                    <w:jc w:val="center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  <w:rtl w:val="0"/>
                    </w:rPr>
                    <w:t xml:space="preserve">2</w:t>
                  </w:r>
                </w:p>
              </w:tc>
              <w:tc>
                <w:tcPr>
                  <w:vMerge w:val="continue"/>
                </w:tcPr>
                <w:p w:rsidR="00000000" w:rsidDel="00000000" w:rsidP="00000000" w:rsidRDefault="00000000" w:rsidRPr="00000000" w14:paraId="000001C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blHeader w:val="0"/>
              </w:trPr>
              <w:tc>
                <w:tcPr/>
                <w:p w:rsidR="00000000" w:rsidDel="00000000" w:rsidP="00000000" w:rsidRDefault="00000000" w:rsidRPr="00000000" w14:paraId="000001C8">
                  <w:pPr>
                    <w:numPr>
                      <w:ilvl w:val="0"/>
                      <w:numId w:val="4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1C9">
                  <w:pP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  <w:rtl w:val="0"/>
                    </w:rPr>
                    <w:t xml:space="preserve">Volumul de muncă anticipat de fiecare rezultat este în manieră rezonabilă acoperit de timpul alocat prin raportare la orele de seminar asociate cu obiectivul. </w:t>
                  </w:r>
                </w:p>
              </w:tc>
              <w:tc>
                <w:tcPr/>
                <w:p w:rsidR="00000000" w:rsidDel="00000000" w:rsidP="00000000" w:rsidRDefault="00000000" w:rsidRPr="00000000" w14:paraId="000001CA">
                  <w:pPr>
                    <w:spacing w:after="0" w:line="259" w:lineRule="auto"/>
                    <w:ind w:left="0" w:hanging="2"/>
                    <w:jc w:val="center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  <w:rtl w:val="0"/>
                    </w:rPr>
                    <w:t xml:space="preserve">2</w:t>
                  </w:r>
                </w:p>
              </w:tc>
              <w:tc>
                <w:tcPr>
                  <w:vMerge w:val="continue"/>
                </w:tcPr>
                <w:p w:rsidR="00000000" w:rsidDel="00000000" w:rsidP="00000000" w:rsidRDefault="00000000" w:rsidRPr="00000000" w14:paraId="000001C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blHeader w:val="0"/>
              </w:trPr>
              <w:tc>
                <w:tcPr/>
                <w:p w:rsidR="00000000" w:rsidDel="00000000" w:rsidP="00000000" w:rsidRDefault="00000000" w:rsidRPr="00000000" w14:paraId="000001CC">
                  <w:pPr>
                    <w:numPr>
                      <w:ilvl w:val="0"/>
                      <w:numId w:val="4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1CD">
                  <w:pP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sdt>
                    <w:sdtPr>
                      <w:tag w:val="goog_rdk_2"/>
                    </w:sdtPr>
                    <w:sdtContent>
                      <w:r w:rsidDel="00000000" w:rsidR="00000000" w:rsidRPr="00000000">
                        <w:rPr>
                          <w:rFonts w:ascii="Arial" w:cs="Arial" w:eastAsia="Arial" w:hAnsi="Arial"/>
                          <w:color w:val="000000"/>
                          <w:sz w:val="18"/>
                          <w:szCs w:val="18"/>
                          <w:rtl w:val="0"/>
                        </w:rPr>
                        <w:t xml:space="preserve">Fiecare rezultat este asociat cel puțin unui seminar.</w:t>
                      </w:r>
                    </w:sdtContent>
                  </w:sdt>
                </w:p>
              </w:tc>
              <w:tc>
                <w:tcPr/>
                <w:p w:rsidR="00000000" w:rsidDel="00000000" w:rsidP="00000000" w:rsidRDefault="00000000" w:rsidRPr="00000000" w14:paraId="000001CE">
                  <w:pPr>
                    <w:spacing w:after="0" w:line="259" w:lineRule="auto"/>
                    <w:ind w:left="0" w:hanging="2"/>
                    <w:jc w:val="center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  <w:rtl w:val="0"/>
                    </w:rPr>
                    <w:t xml:space="preserve">1</w:t>
                  </w:r>
                </w:p>
              </w:tc>
              <w:tc>
                <w:tcPr>
                  <w:vMerge w:val="continue"/>
                </w:tcPr>
                <w:p w:rsidR="00000000" w:rsidDel="00000000" w:rsidP="00000000" w:rsidRDefault="00000000" w:rsidRPr="00000000" w14:paraId="000001C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blHeader w:val="0"/>
              </w:trPr>
              <w:tc>
                <w:tcPr/>
                <w:p w:rsidR="00000000" w:rsidDel="00000000" w:rsidP="00000000" w:rsidRDefault="00000000" w:rsidRPr="00000000" w14:paraId="000001D0">
                  <w:pPr>
                    <w:numPr>
                      <w:ilvl w:val="0"/>
                      <w:numId w:val="4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1D1">
                  <w:pP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  <w:rtl w:val="0"/>
                    </w:rPr>
                    <w:t xml:space="preserve">Sunt evidențiate pe fundal gri rezultatele și seminarul pentru care se elaborează proiectul de seminar. </w:t>
                  </w:r>
                </w:p>
              </w:tc>
              <w:tc>
                <w:tcPr/>
                <w:p w:rsidR="00000000" w:rsidDel="00000000" w:rsidP="00000000" w:rsidRDefault="00000000" w:rsidRPr="00000000" w14:paraId="000001D2">
                  <w:pPr>
                    <w:spacing w:after="0" w:line="259" w:lineRule="auto"/>
                    <w:ind w:left="0" w:hanging="2"/>
                    <w:jc w:val="center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  <w:rtl w:val="0"/>
                    </w:rPr>
                    <w:t xml:space="preserve">1</w:t>
                  </w:r>
                </w:p>
              </w:tc>
              <w:tc>
                <w:tcPr>
                  <w:vMerge w:val="continue"/>
                </w:tcPr>
                <w:p w:rsidR="00000000" w:rsidDel="00000000" w:rsidP="00000000" w:rsidRDefault="00000000" w:rsidRPr="00000000" w14:paraId="000001D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1D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1D5">
                  <w:pP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  <w:rtl w:val="0"/>
                    </w:rPr>
                    <w:t xml:space="preserve">Proiectul de seminar </w:t>
                  </w: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– criterii de feedback și evaluare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1D6">
                  <w:pPr>
                    <w:spacing w:after="0" w:line="259" w:lineRule="auto"/>
                    <w:ind w:left="0" w:hanging="2"/>
                    <w:jc w:val="center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1D7">
                  <w:pP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blHeader w:val="0"/>
              </w:trPr>
              <w:tc>
                <w:tcPr/>
                <w:p w:rsidR="00000000" w:rsidDel="00000000" w:rsidP="00000000" w:rsidRDefault="00000000" w:rsidRPr="00000000" w14:paraId="000001D8">
                  <w:pPr>
                    <w:numPr>
                      <w:ilvl w:val="0"/>
                      <w:numId w:val="4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1D9">
                  <w:pP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  <w:rtl w:val="0"/>
                    </w:rPr>
                    <w:t xml:space="preserve">Proiectul de seminar respectă toate momentele activității propuse în modelul reflexiv – colaborativ pentru grupe mici. </w:t>
                  </w:r>
                </w:p>
              </w:tc>
              <w:tc>
                <w:tcPr/>
                <w:p w:rsidR="00000000" w:rsidDel="00000000" w:rsidP="00000000" w:rsidRDefault="00000000" w:rsidRPr="00000000" w14:paraId="000001DA">
                  <w:pPr>
                    <w:spacing w:after="0" w:line="259" w:lineRule="auto"/>
                    <w:ind w:left="0" w:hanging="2"/>
                    <w:jc w:val="center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  <w:rtl w:val="0"/>
                    </w:rPr>
                    <w:t xml:space="preserve">10</w:t>
                  </w:r>
                </w:p>
              </w:tc>
              <w:tc>
                <w:tcPr>
                  <w:vMerge w:val="restart"/>
                </w:tcPr>
                <w:p w:rsidR="00000000" w:rsidDel="00000000" w:rsidP="00000000" w:rsidRDefault="00000000" w:rsidRPr="00000000" w14:paraId="000001DB">
                  <w:pP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  <w:rtl w:val="0"/>
                    </w:rPr>
                    <w:t xml:space="preserve">Se acordă punctaj în funcție de gradul de îndeplinire al indicatorului de performanță.</w:t>
                  </w:r>
                </w:p>
              </w:tc>
            </w:tr>
            <w:tr>
              <w:trPr>
                <w:cantSplit w:val="1"/>
                <w:tblHeader w:val="0"/>
              </w:trPr>
              <w:tc>
                <w:tcPr/>
                <w:p w:rsidR="00000000" w:rsidDel="00000000" w:rsidP="00000000" w:rsidRDefault="00000000" w:rsidRPr="00000000" w14:paraId="000001DC">
                  <w:pPr>
                    <w:numPr>
                      <w:ilvl w:val="0"/>
                      <w:numId w:val="4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1DD">
                  <w:pP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  <w:rtl w:val="0"/>
                    </w:rPr>
                    <w:t xml:space="preserve">În fiecare moment de activitate sunt prezentate comportamente didactice adecvate momentului respectiv. </w:t>
                  </w:r>
                </w:p>
              </w:tc>
              <w:tc>
                <w:tcPr/>
                <w:p w:rsidR="00000000" w:rsidDel="00000000" w:rsidP="00000000" w:rsidRDefault="00000000" w:rsidRPr="00000000" w14:paraId="000001DE">
                  <w:pPr>
                    <w:spacing w:after="0" w:line="259" w:lineRule="auto"/>
                    <w:ind w:left="0" w:hanging="2"/>
                    <w:jc w:val="center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  <w:rtl w:val="0"/>
                    </w:rPr>
                    <w:t xml:space="preserve">10</w:t>
                  </w:r>
                </w:p>
              </w:tc>
              <w:tc>
                <w:tcPr>
                  <w:vMerge w:val="continue"/>
                </w:tcPr>
                <w:p w:rsidR="00000000" w:rsidDel="00000000" w:rsidP="00000000" w:rsidRDefault="00000000" w:rsidRPr="00000000" w14:paraId="000001D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blHeader w:val="0"/>
              </w:trPr>
              <w:tc>
                <w:tcPr/>
                <w:p w:rsidR="00000000" w:rsidDel="00000000" w:rsidP="00000000" w:rsidRDefault="00000000" w:rsidRPr="00000000" w14:paraId="000001E0">
                  <w:pPr>
                    <w:numPr>
                      <w:ilvl w:val="0"/>
                      <w:numId w:val="4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1E1">
                  <w:pP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  <w:rtl w:val="0"/>
                    </w:rPr>
                    <w:t xml:space="preserve">Pentru fiecare comportament didactic prezentat sunt oferite suficiente detalii, astfel încât acțiunea de instruire să fie ușor de înțeles de către evaluator. </w:t>
                  </w:r>
                </w:p>
              </w:tc>
              <w:tc>
                <w:tcPr/>
                <w:p w:rsidR="00000000" w:rsidDel="00000000" w:rsidP="00000000" w:rsidRDefault="00000000" w:rsidRPr="00000000" w14:paraId="000001E2">
                  <w:pPr>
                    <w:spacing w:after="0" w:line="259" w:lineRule="auto"/>
                    <w:ind w:left="0" w:hanging="2"/>
                    <w:jc w:val="center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  <w:rtl w:val="0"/>
                    </w:rPr>
                    <w:t xml:space="preserve">10</w:t>
                  </w:r>
                </w:p>
              </w:tc>
              <w:tc>
                <w:tcPr>
                  <w:vMerge w:val="continue"/>
                </w:tcPr>
                <w:p w:rsidR="00000000" w:rsidDel="00000000" w:rsidP="00000000" w:rsidRDefault="00000000" w:rsidRPr="00000000" w14:paraId="000001E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blHeader w:val="0"/>
              </w:trPr>
              <w:tc>
                <w:tcPr/>
                <w:p w:rsidR="00000000" w:rsidDel="00000000" w:rsidP="00000000" w:rsidRDefault="00000000" w:rsidRPr="00000000" w14:paraId="000001E4">
                  <w:pPr>
                    <w:numPr>
                      <w:ilvl w:val="0"/>
                      <w:numId w:val="4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1E5">
                  <w:pP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  <w:rtl w:val="0"/>
                    </w:rPr>
                    <w:t xml:space="preserve">Prezentarea obiectivelor seminarului este făcută conform modelului discutat în cadrul programului de formare. </w:t>
                  </w:r>
                </w:p>
              </w:tc>
              <w:tc>
                <w:tcPr/>
                <w:p w:rsidR="00000000" w:rsidDel="00000000" w:rsidP="00000000" w:rsidRDefault="00000000" w:rsidRPr="00000000" w14:paraId="000001E6">
                  <w:pPr>
                    <w:spacing w:after="0" w:line="259" w:lineRule="auto"/>
                    <w:ind w:left="0" w:hanging="2"/>
                    <w:jc w:val="center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  <w:rtl w:val="0"/>
                    </w:rPr>
                    <w:t xml:space="preserve">5</w:t>
                  </w:r>
                </w:p>
              </w:tc>
              <w:tc>
                <w:tcPr>
                  <w:vMerge w:val="continue"/>
                </w:tcPr>
                <w:p w:rsidR="00000000" w:rsidDel="00000000" w:rsidP="00000000" w:rsidRDefault="00000000" w:rsidRPr="00000000" w14:paraId="000001E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1E8">
                  <w:pPr>
                    <w:numPr>
                      <w:ilvl w:val="0"/>
                      <w:numId w:val="4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1E9">
                  <w:pP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  <w:rtl w:val="0"/>
                    </w:rPr>
                    <w:t xml:space="preserve">În cazul în care sunt abordate mai multe rezultate în cadrul proiectului de seminar, sunt prevăzute activități de predare și învățare concrete pentru fiecare rezultat propus. </w:t>
                  </w:r>
                </w:p>
              </w:tc>
              <w:tc>
                <w:tcPr/>
                <w:p w:rsidR="00000000" w:rsidDel="00000000" w:rsidP="00000000" w:rsidRDefault="00000000" w:rsidRPr="00000000" w14:paraId="000001EA">
                  <w:pPr>
                    <w:spacing w:after="0" w:line="259" w:lineRule="auto"/>
                    <w:ind w:left="0" w:hanging="2"/>
                    <w:jc w:val="center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  <w:rtl w:val="0"/>
                    </w:rPr>
                    <w:t xml:space="preserve">8</w:t>
                  </w:r>
                </w:p>
              </w:tc>
              <w:tc>
                <w:tcPr/>
                <w:p w:rsidR="00000000" w:rsidDel="00000000" w:rsidP="00000000" w:rsidRDefault="00000000" w:rsidRPr="00000000" w14:paraId="000001EB">
                  <w:pP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  <w:rtl w:val="0"/>
                    </w:rPr>
                    <w:t xml:space="preserve">Se acordă sau nu tot punctajul, în funcție de îndeplinirea sau nu a criteriului. </w:t>
                  </w:r>
                </w:p>
              </w:tc>
            </w:tr>
            <w:tr>
              <w:trPr>
                <w:cantSplit w:val="1"/>
                <w:tblHeader w:val="0"/>
              </w:trPr>
              <w:tc>
                <w:tcPr/>
                <w:p w:rsidR="00000000" w:rsidDel="00000000" w:rsidP="00000000" w:rsidRDefault="00000000" w:rsidRPr="00000000" w14:paraId="000001EC">
                  <w:pPr>
                    <w:numPr>
                      <w:ilvl w:val="0"/>
                      <w:numId w:val="4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1ED">
                  <w:pP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  <w:rtl w:val="0"/>
                    </w:rPr>
                    <w:t xml:space="preserve">Activitățile de învățare propuse pentru un rezultat (fiecare rezultat) sunt convergente cu criteriile de feedback și evaluare aferente rezultatului respectiv. </w:t>
                  </w:r>
                </w:p>
              </w:tc>
              <w:tc>
                <w:tcPr/>
                <w:p w:rsidR="00000000" w:rsidDel="00000000" w:rsidP="00000000" w:rsidRDefault="00000000" w:rsidRPr="00000000" w14:paraId="000001EE">
                  <w:pPr>
                    <w:spacing w:after="0" w:line="259" w:lineRule="auto"/>
                    <w:ind w:left="0" w:hanging="2"/>
                    <w:jc w:val="center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  <w:rtl w:val="0"/>
                    </w:rPr>
                    <w:t xml:space="preserve">10</w:t>
                  </w:r>
                </w:p>
              </w:tc>
              <w:tc>
                <w:tcPr>
                  <w:vMerge w:val="restart"/>
                </w:tcPr>
                <w:p w:rsidR="00000000" w:rsidDel="00000000" w:rsidP="00000000" w:rsidRDefault="00000000" w:rsidRPr="00000000" w14:paraId="000001EF">
                  <w:pP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  <w:rtl w:val="0"/>
                    </w:rPr>
                    <w:t xml:space="preserve">Se acordă punctaj în funcție de gradul de îndeplinire al indicatorului de performanță.</w:t>
                  </w:r>
                </w:p>
                <w:p w:rsidR="00000000" w:rsidDel="00000000" w:rsidP="00000000" w:rsidRDefault="00000000" w:rsidRPr="00000000" w14:paraId="000001F0">
                  <w:pP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1F1">
                  <w:pP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blHeader w:val="0"/>
              </w:trPr>
              <w:tc>
                <w:tcPr/>
                <w:p w:rsidR="00000000" w:rsidDel="00000000" w:rsidP="00000000" w:rsidRDefault="00000000" w:rsidRPr="00000000" w14:paraId="000001F2">
                  <w:pPr>
                    <w:numPr>
                      <w:ilvl w:val="0"/>
                      <w:numId w:val="4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1F3">
                  <w:pP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  <w:rtl w:val="0"/>
                    </w:rPr>
                    <w:t xml:space="preserve">Activitățile de învățare propuse sunt convergente cu cele 5 principii ale învățării promovate în modelul reflexiv – colaborativ. </w:t>
                  </w:r>
                </w:p>
              </w:tc>
              <w:tc>
                <w:tcPr/>
                <w:p w:rsidR="00000000" w:rsidDel="00000000" w:rsidP="00000000" w:rsidRDefault="00000000" w:rsidRPr="00000000" w14:paraId="000001F4">
                  <w:pPr>
                    <w:spacing w:after="0" w:line="259" w:lineRule="auto"/>
                    <w:ind w:left="0" w:hanging="2"/>
                    <w:jc w:val="center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  <w:rtl w:val="0"/>
                    </w:rPr>
                    <w:t xml:space="preserve">10</w:t>
                  </w:r>
                </w:p>
              </w:tc>
              <w:tc>
                <w:tcPr>
                  <w:vMerge w:val="continue"/>
                </w:tcPr>
                <w:p w:rsidR="00000000" w:rsidDel="00000000" w:rsidP="00000000" w:rsidRDefault="00000000" w:rsidRPr="00000000" w14:paraId="000001F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blHeader w:val="0"/>
              </w:trPr>
              <w:tc>
                <w:tcPr/>
                <w:p w:rsidR="00000000" w:rsidDel="00000000" w:rsidP="00000000" w:rsidRDefault="00000000" w:rsidRPr="00000000" w14:paraId="000001F6">
                  <w:pPr>
                    <w:numPr>
                      <w:ilvl w:val="0"/>
                      <w:numId w:val="4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1F7">
                  <w:pP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  <w:rtl w:val="0"/>
                    </w:rPr>
                    <w:t xml:space="preserve">Activitățile de învățare propuse sunt convergente cu cele 4 valori promovate în modelul reflexiv – colaborativ.</w:t>
                  </w:r>
                </w:p>
              </w:tc>
              <w:tc>
                <w:tcPr/>
                <w:p w:rsidR="00000000" w:rsidDel="00000000" w:rsidP="00000000" w:rsidRDefault="00000000" w:rsidRPr="00000000" w14:paraId="000001F8">
                  <w:pPr>
                    <w:spacing w:after="0" w:line="259" w:lineRule="auto"/>
                    <w:ind w:left="0" w:hanging="2"/>
                    <w:jc w:val="center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  <w:rtl w:val="0"/>
                    </w:rPr>
                    <w:t xml:space="preserve">10</w:t>
                  </w:r>
                </w:p>
              </w:tc>
              <w:tc>
                <w:tcPr>
                  <w:vMerge w:val="continue"/>
                </w:tcPr>
                <w:p w:rsidR="00000000" w:rsidDel="00000000" w:rsidP="00000000" w:rsidRDefault="00000000" w:rsidRPr="00000000" w14:paraId="000001F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blHeader w:val="0"/>
              </w:trPr>
              <w:tc>
                <w:tcPr/>
                <w:p w:rsidR="00000000" w:rsidDel="00000000" w:rsidP="00000000" w:rsidRDefault="00000000" w:rsidRPr="00000000" w14:paraId="000001FA">
                  <w:pPr>
                    <w:numPr>
                      <w:ilvl w:val="0"/>
                      <w:numId w:val="4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1FB">
                  <w:pP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  <w:rtl w:val="0"/>
                    </w:rPr>
                    <w:t xml:space="preserve">În cadrul proiectului sunt prezentate acțiuni ale coordonatorului de seminar care susțin dezvoltarea unui mediu de învățare pozitiv. </w:t>
                  </w:r>
                </w:p>
              </w:tc>
              <w:tc>
                <w:tcPr/>
                <w:p w:rsidR="00000000" w:rsidDel="00000000" w:rsidP="00000000" w:rsidRDefault="00000000" w:rsidRPr="00000000" w14:paraId="000001FC">
                  <w:pPr>
                    <w:spacing w:after="0" w:line="259" w:lineRule="auto"/>
                    <w:ind w:left="0" w:hanging="2"/>
                    <w:jc w:val="center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  <w:rtl w:val="0"/>
                    </w:rPr>
                    <w:t xml:space="preserve">5</w:t>
                  </w:r>
                </w:p>
              </w:tc>
              <w:tc>
                <w:tcPr>
                  <w:vMerge w:val="continue"/>
                </w:tcPr>
                <w:p w:rsidR="00000000" w:rsidDel="00000000" w:rsidP="00000000" w:rsidRDefault="00000000" w:rsidRPr="00000000" w14:paraId="000001F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blHeader w:val="0"/>
              </w:trPr>
              <w:tc>
                <w:tcPr/>
                <w:p w:rsidR="00000000" w:rsidDel="00000000" w:rsidP="00000000" w:rsidRDefault="00000000" w:rsidRPr="00000000" w14:paraId="000001FE">
                  <w:pPr>
                    <w:numPr>
                      <w:ilvl w:val="0"/>
                      <w:numId w:val="4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1FF">
                  <w:pP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  <w:rtl w:val="0"/>
                    </w:rPr>
                    <w:t xml:space="preserve">Acțiunile de învățare propuse sunt centrate pe activitatea studentului.</w:t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200">
                  <w:pPr>
                    <w:spacing w:after="0" w:line="259" w:lineRule="auto"/>
                    <w:ind w:left="0" w:hanging="2"/>
                    <w:jc w:val="center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  <w:rtl w:val="0"/>
                    </w:rPr>
                    <w:t xml:space="preserve">10</w:t>
                  </w:r>
                </w:p>
              </w:tc>
              <w:tc>
                <w:tcPr>
                  <w:vMerge w:val="continue"/>
                </w:tcPr>
                <w:p w:rsidR="00000000" w:rsidDel="00000000" w:rsidP="00000000" w:rsidRDefault="00000000" w:rsidRPr="00000000" w14:paraId="0000020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202">
            <w:pPr>
              <w:spacing w:after="0" w:line="240" w:lineRule="auto"/>
              <w:ind w:left="0" w:hanging="2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3">
            <w:pPr>
              <w:spacing w:after="0" w:line="240" w:lineRule="auto"/>
              <w:ind w:left="0" w:hanging="2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4">
            <w:pPr>
              <w:spacing w:after="0" w:line="240" w:lineRule="auto"/>
              <w:ind w:left="0" w:hanging="2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5">
            <w:pPr>
              <w:spacing w:after="0" w:line="240" w:lineRule="auto"/>
              <w:ind w:left="0" w:hanging="2"/>
              <w:rPr/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rtl w:val="0"/>
              </w:rPr>
              <w:t xml:space="preserve">   </w:t>
            </w: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Tabelul 2. </w:t>
            </w:r>
            <w:r w:rsidDel="00000000" w:rsidR="00000000" w:rsidRPr="00000000">
              <w:rPr>
                <w:rFonts w:ascii="Trebuchet MS" w:cs="Trebuchet MS" w:eastAsia="Trebuchet MS" w:hAnsi="Trebuchet MS"/>
                <w:i w:val="1"/>
                <w:sz w:val="20"/>
                <w:szCs w:val="20"/>
                <w:rtl w:val="0"/>
              </w:rPr>
              <w:t xml:space="preserve">Criterii de evaluare pentru S2</w:t>
            </w:r>
            <w:r w:rsidDel="00000000" w:rsidR="00000000" w:rsidRPr="00000000">
              <w:rPr>
                <w:rtl w:val="0"/>
              </w:rPr>
            </w:r>
          </w:p>
          <w:tbl>
            <w:tblPr>
              <w:tblStyle w:val="Table10"/>
              <w:tblW w:w="9686.0" w:type="dxa"/>
              <w:jc w:val="left"/>
              <w:tblInd w:w="131.0" w:type="dxa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000"/>
            </w:tblPr>
            <w:tblGrid>
              <w:gridCol w:w="336"/>
              <w:gridCol w:w="150"/>
              <w:gridCol w:w="5245"/>
              <w:gridCol w:w="773"/>
              <w:gridCol w:w="3182"/>
              <w:tblGridChange w:id="0">
                <w:tblGrid>
                  <w:gridCol w:w="336"/>
                  <w:gridCol w:w="150"/>
                  <w:gridCol w:w="5245"/>
                  <w:gridCol w:w="773"/>
                  <w:gridCol w:w="3182"/>
                </w:tblGrid>
              </w:tblGridChange>
            </w:tblGrid>
            <w:tr>
              <w:trPr>
                <w:cantSplit w:val="0"/>
                <w:trHeight w:val="111" w:hRule="atLeast"/>
                <w:tblHeader w:val="0"/>
              </w:trPr>
              <w:tc>
                <w:tcPr>
                  <w:shd w:fill="bfbfbf" w:val="clear"/>
                </w:tcPr>
                <w:p w:rsidR="00000000" w:rsidDel="00000000" w:rsidP="00000000" w:rsidRDefault="00000000" w:rsidRPr="00000000" w14:paraId="0000020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99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1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S2</w:t>
                  </w:r>
                </w:p>
              </w:tc>
              <w:tc>
                <w:tcPr>
                  <w:gridSpan w:val="4"/>
                  <w:shd w:fill="bfbfbf" w:val="clear"/>
                </w:tcPr>
                <w:p w:rsidR="00000000" w:rsidDel="00000000" w:rsidP="00000000" w:rsidRDefault="00000000" w:rsidRPr="00000000" w14:paraId="0000020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79" w:hanging="2"/>
                    <w:jc w:val="both"/>
                    <w:rPr>
                      <w:rFonts w:ascii="Trebuchet MS" w:cs="Trebuchet MS" w:eastAsia="Trebuchet MS" w:hAnsi="Trebuchet MS"/>
                      <w:b w:val="0"/>
                      <w:i w:val="1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sdt>
                    <w:sdtPr>
                      <w:tag w:val="goog_rdk_3"/>
                    </w:sdtPr>
                    <w:sdtContent>
                      <w:r w:rsidDel="00000000" w:rsidR="00000000" w:rsidRPr="00000000">
                        <w:rPr>
                          <w:rFonts w:ascii="Arial" w:cs="Arial" w:eastAsia="Arial" w:hAnsi="Arial"/>
                          <w:b w:val="1"/>
                          <w:i w:val="1"/>
                          <w:smallCaps w:val="0"/>
                          <w:strike w:val="0"/>
                          <w:color w:val="000000"/>
                          <w:sz w:val="18"/>
                          <w:szCs w:val="18"/>
                          <w:u w:val="none"/>
                          <w:shd w:fill="auto" w:val="clear"/>
                          <w:vertAlign w:val="baseline"/>
                          <w:rtl w:val="0"/>
                        </w:rPr>
                        <w:t xml:space="preserve">Enunț:</w:t>
                      </w:r>
                    </w:sdtContent>
                  </w:sdt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1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 Să aplice principiile alinierii curriculare pentru o disciplină la alegere, elaborând pentru un rezultat autentic al învățării, indicatori de rezultat, o sarcină de evaluare, teme/unități de învățare și activitățile instructiv-educative.</w:t>
                  </w:r>
                </w:p>
                <w:p w:rsidR="00000000" w:rsidDel="00000000" w:rsidP="00000000" w:rsidRDefault="00000000" w:rsidRPr="00000000" w14:paraId="0000020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79" w:hanging="2"/>
                    <w:jc w:val="both"/>
                    <w:rPr>
                      <w:rFonts w:ascii="Trebuchet MS" w:cs="Trebuchet MS" w:eastAsia="Trebuchet MS" w:hAnsi="Trebuchet MS"/>
                      <w:b w:val="0"/>
                      <w:i w:val="1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1"/>
                      <w:i w:val="1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Obs.:</w:t>
                  </w:r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1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 Dacă sarcina este realizată în echipă de 2-3, atunci sarcina va fi realizată pentru 2, respectiv 3 rezultate autentice ale învățării.</w:t>
                  </w:r>
                </w:p>
              </w:tc>
            </w:tr>
            <w:tr>
              <w:trPr>
                <w:cantSplit w:val="0"/>
                <w:trHeight w:val="37" w:hRule="atLeast"/>
                <w:tblHeader w:val="0"/>
              </w:trPr>
              <w:tc>
                <w:tcPr>
                  <w:shd w:fill="000000" w:val="clear"/>
                </w:tcPr>
                <w:p w:rsidR="00000000" w:rsidDel="00000000" w:rsidP="00000000" w:rsidRDefault="00000000" w:rsidRPr="00000000" w14:paraId="0000020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99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ffffff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ffffff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Nr_crt</w:t>
                  </w:r>
                </w:p>
              </w:tc>
              <w:tc>
                <w:tcPr>
                  <w:gridSpan w:val="2"/>
                  <w:shd w:fill="000000" w:val="clear"/>
                  <w:vAlign w:val="center"/>
                </w:tcPr>
                <w:p w:rsidR="00000000" w:rsidDel="00000000" w:rsidP="00000000" w:rsidRDefault="00000000" w:rsidRPr="00000000" w14:paraId="0000020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99" w:line="240" w:lineRule="auto"/>
                    <w:ind w:left="0" w:right="0" w:hanging="2"/>
                    <w:jc w:val="center"/>
                    <w:rPr>
                      <w:rFonts w:ascii="Trebuchet MS" w:cs="Trebuchet MS" w:eastAsia="Trebuchet MS" w:hAnsi="Trebuchet MS"/>
                      <w:b w:val="1"/>
                      <w:i w:val="0"/>
                      <w:smallCaps w:val="0"/>
                      <w:strike w:val="0"/>
                      <w:color w:val="ffffff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sdt>
                    <w:sdtPr>
                      <w:tag w:val="goog_rdk_4"/>
                    </w:sdtPr>
                    <w:sdtContent>
                      <w:r w:rsidDel="00000000" w:rsidR="00000000" w:rsidRPr="00000000">
                        <w:rPr>
                          <w:rFonts w:ascii="Arial" w:cs="Arial" w:eastAsia="Arial" w:hAnsi="Arial"/>
                          <w:b w:val="1"/>
                          <w:i w:val="0"/>
                          <w:smallCaps w:val="0"/>
                          <w:strike w:val="0"/>
                          <w:color w:val="ffffff"/>
                          <w:sz w:val="18"/>
                          <w:szCs w:val="18"/>
                          <w:u w:val="none"/>
                          <w:shd w:fill="auto" w:val="clear"/>
                          <w:vertAlign w:val="baseline"/>
                          <w:rtl w:val="0"/>
                        </w:rPr>
                        <w:t xml:space="preserve">Criterii de feedback și (auto)evaluare</w:t>
                      </w:r>
                    </w:sdtContent>
                  </w:sdt>
                </w:p>
              </w:tc>
              <w:tc>
                <w:tcPr>
                  <w:shd w:fill="000000" w:val="clear"/>
                  <w:vAlign w:val="center"/>
                </w:tcPr>
                <w:p w:rsidR="00000000" w:rsidDel="00000000" w:rsidP="00000000" w:rsidRDefault="00000000" w:rsidRPr="00000000" w14:paraId="0000020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99" w:line="240" w:lineRule="auto"/>
                    <w:ind w:left="0" w:right="64" w:hanging="2"/>
                    <w:jc w:val="center"/>
                    <w:rPr>
                      <w:rFonts w:ascii="Trebuchet MS" w:cs="Trebuchet MS" w:eastAsia="Trebuchet MS" w:hAnsi="Trebuchet MS"/>
                      <w:b w:val="1"/>
                      <w:i w:val="0"/>
                      <w:smallCaps w:val="0"/>
                      <w:strike w:val="0"/>
                      <w:color w:val="ffffff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1"/>
                      <w:i w:val="0"/>
                      <w:smallCaps w:val="0"/>
                      <w:strike w:val="0"/>
                      <w:color w:val="ffffff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Punctaj da/ nu</w:t>
                  </w:r>
                </w:p>
              </w:tc>
              <w:tc>
                <w:tcPr>
                  <w:shd w:fill="000000" w:val="clear"/>
                  <w:vAlign w:val="center"/>
                </w:tcPr>
                <w:p w:rsidR="00000000" w:rsidDel="00000000" w:rsidP="00000000" w:rsidRDefault="00000000" w:rsidRPr="00000000" w14:paraId="0000021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99" w:line="240" w:lineRule="auto"/>
                    <w:ind w:left="0" w:right="0" w:hanging="2"/>
                    <w:jc w:val="center"/>
                    <w:rPr>
                      <w:rFonts w:ascii="Trebuchet MS" w:cs="Trebuchet MS" w:eastAsia="Trebuchet MS" w:hAnsi="Trebuchet MS"/>
                      <w:b w:val="1"/>
                      <w:i w:val="0"/>
                      <w:smallCaps w:val="0"/>
                      <w:strike w:val="0"/>
                      <w:color w:val="ffffff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sdt>
                    <w:sdtPr>
                      <w:tag w:val="goog_rdk_5"/>
                    </w:sdtPr>
                    <w:sdtContent>
                      <w:r w:rsidDel="00000000" w:rsidR="00000000" w:rsidRPr="00000000">
                        <w:rPr>
                          <w:rFonts w:ascii="Arial" w:cs="Arial" w:eastAsia="Arial" w:hAnsi="Arial"/>
                          <w:b w:val="1"/>
                          <w:i w:val="0"/>
                          <w:smallCaps w:val="0"/>
                          <w:strike w:val="0"/>
                          <w:color w:val="ffffff"/>
                          <w:sz w:val="18"/>
                          <w:szCs w:val="18"/>
                          <w:u w:val="none"/>
                          <w:shd w:fill="auto" w:val="clear"/>
                          <w:vertAlign w:val="baseline"/>
                          <w:rtl w:val="0"/>
                        </w:rPr>
                        <w:t xml:space="preserve">Observații</w:t>
                      </w:r>
                    </w:sdtContent>
                  </w:sdt>
                </w:p>
              </w:tc>
            </w:tr>
            <w:tr>
              <w:trPr>
                <w:cantSplit w:val="0"/>
                <w:trHeight w:val="37" w:hRule="atLeast"/>
                <w:tblHeader w:val="0"/>
              </w:trPr>
              <w:tc>
                <w:tcPr>
                  <w:gridSpan w:val="5"/>
                  <w:shd w:fill="bfbfbf" w:val="clear"/>
                </w:tcPr>
                <w:p w:rsidR="00000000" w:rsidDel="00000000" w:rsidP="00000000" w:rsidRDefault="00000000" w:rsidRPr="00000000" w14:paraId="0000021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223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1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1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Rezultatul de învățare ales pentru disciplina predată este corect formulat din punct de vedere pedagogic</w:t>
                  </w:r>
                </w:p>
              </w:tc>
            </w:tr>
            <w:tr>
              <w:trPr>
                <w:cantSplit w:val="0"/>
                <w:trHeight w:val="57" w:hRule="atLeast"/>
                <w:tblHeader w:val="0"/>
              </w:trPr>
              <w:tc>
                <w:tcPr/>
                <w:p w:rsidR="00000000" w:rsidDel="00000000" w:rsidP="00000000" w:rsidRDefault="00000000" w:rsidRPr="00000000" w14:paraId="0000021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center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</w:t>
                  </w:r>
                </w:p>
              </w:tc>
              <w:tc>
                <w:tcPr>
                  <w:gridSpan w:val="2"/>
                </w:tcPr>
                <w:p w:rsidR="00000000" w:rsidDel="00000000" w:rsidP="00000000" w:rsidRDefault="00000000" w:rsidRPr="00000000" w14:paraId="0000021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115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Rezultatul învățării formulat indică concret ceea ce studentul va fi capabil să facă la finalul parcurgerii disciplinei.</w:t>
                  </w:r>
                </w:p>
              </w:tc>
              <w:tc>
                <w:tcPr/>
                <w:p w:rsidR="00000000" w:rsidDel="00000000" w:rsidP="00000000" w:rsidRDefault="00000000" w:rsidRPr="00000000" w14:paraId="0000021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21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7" w:hRule="atLeast"/>
                <w:tblHeader w:val="0"/>
              </w:trPr>
              <w:tc>
                <w:tcPr/>
                <w:p w:rsidR="00000000" w:rsidDel="00000000" w:rsidP="00000000" w:rsidRDefault="00000000" w:rsidRPr="00000000" w14:paraId="0000021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center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2</w:t>
                  </w:r>
                </w:p>
              </w:tc>
              <w:tc>
                <w:tcPr>
                  <w:gridSpan w:val="2"/>
                </w:tcPr>
                <w:p w:rsidR="00000000" w:rsidDel="00000000" w:rsidP="00000000" w:rsidRDefault="00000000" w:rsidRPr="00000000" w14:paraId="0000021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Rezultatul învățării formulat respectă taxonomia SOLO.</w:t>
                  </w:r>
                </w:p>
              </w:tc>
              <w:tc>
                <w:tcPr/>
                <w:p w:rsidR="00000000" w:rsidDel="00000000" w:rsidP="00000000" w:rsidRDefault="00000000" w:rsidRPr="00000000" w14:paraId="0000021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21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7" w:hRule="atLeast"/>
                <w:tblHeader w:val="0"/>
              </w:trPr>
              <w:tc>
                <w:tcPr/>
                <w:p w:rsidR="00000000" w:rsidDel="00000000" w:rsidP="00000000" w:rsidRDefault="00000000" w:rsidRPr="00000000" w14:paraId="0000022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center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3</w:t>
                  </w:r>
                </w:p>
              </w:tc>
              <w:tc>
                <w:tcPr>
                  <w:gridSpan w:val="2"/>
                </w:tcPr>
                <w:p w:rsidR="00000000" w:rsidDel="00000000" w:rsidP="00000000" w:rsidRDefault="00000000" w:rsidRPr="00000000" w14:paraId="0000022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83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Rezultatul învățării prezintă în mod explicit </w:t>
                  </w:r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single"/>
                      <w:shd w:fill="auto" w:val="clear"/>
                      <w:vertAlign w:val="baseline"/>
                      <w:rtl w:val="0"/>
                    </w:rPr>
                    <w:t xml:space="preserve">contextul</w:t>
                  </w:r>
                  <w:sdt>
                    <w:sdtPr>
                      <w:tag w:val="goog_rdk_6"/>
                    </w:sdtPr>
                    <w:sdtContent>
                      <w:r w:rsidDel="00000000" w:rsidR="00000000" w:rsidRPr="00000000">
                        <w:rPr>
                          <w:rFonts w:ascii="Arial" w:cs="Arial" w:eastAsia="Arial" w:hAnsi="Arial"/>
                          <w:b w:val="0"/>
                          <w:i w:val="0"/>
                          <w:smallCaps w:val="0"/>
                          <w:strike w:val="0"/>
                          <w:color w:val="000000"/>
                          <w:sz w:val="18"/>
                          <w:szCs w:val="18"/>
                          <w:u w:val="none"/>
                          <w:shd w:fill="auto" w:val="clear"/>
                          <w:vertAlign w:val="baseline"/>
                          <w:rtl w:val="0"/>
                        </w:rPr>
                        <w:t xml:space="preserve"> / care  sunt circumstanțele în care studentul va produce comportamentul dorit.</w:t>
                      </w:r>
                    </w:sdtContent>
                  </w:sdt>
                </w:p>
              </w:tc>
              <w:tc>
                <w:tcPr/>
                <w:p w:rsidR="00000000" w:rsidDel="00000000" w:rsidP="00000000" w:rsidRDefault="00000000" w:rsidRPr="00000000" w14:paraId="0000022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22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7" w:hRule="atLeast"/>
                <w:tblHeader w:val="0"/>
              </w:trPr>
              <w:tc>
                <w:tcPr/>
                <w:p w:rsidR="00000000" w:rsidDel="00000000" w:rsidP="00000000" w:rsidRDefault="00000000" w:rsidRPr="00000000" w14:paraId="0000022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center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4</w:t>
                  </w:r>
                </w:p>
              </w:tc>
              <w:tc>
                <w:tcPr>
                  <w:gridSpan w:val="2"/>
                </w:tcPr>
                <w:p w:rsidR="00000000" w:rsidDel="00000000" w:rsidP="00000000" w:rsidRDefault="00000000" w:rsidRPr="00000000" w14:paraId="0000022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68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Rezultatul învățării prezintă în mod explicit </w:t>
                  </w:r>
                  <w:sdt>
                    <w:sdtPr>
                      <w:tag w:val="goog_rdk_7"/>
                    </w:sdtPr>
                    <w:sdtContent>
                      <w:r w:rsidDel="00000000" w:rsidR="00000000" w:rsidRPr="00000000">
                        <w:rPr>
                          <w:rFonts w:ascii="Arial" w:cs="Arial" w:eastAsia="Arial" w:hAnsi="Arial"/>
                          <w:b w:val="0"/>
                          <w:i w:val="0"/>
                          <w:smallCaps w:val="0"/>
                          <w:strike w:val="0"/>
                          <w:color w:val="000000"/>
                          <w:sz w:val="18"/>
                          <w:szCs w:val="18"/>
                          <w:u w:val="single"/>
                          <w:shd w:fill="auto" w:val="clear"/>
                          <w:vertAlign w:val="baseline"/>
                          <w:rtl w:val="0"/>
                        </w:rPr>
                        <w:t xml:space="preserve">conținutul</w:t>
                      </w:r>
                    </w:sdtContent>
                  </w:sdt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 la care se face referire.</w:t>
                  </w:r>
                </w:p>
              </w:tc>
              <w:tc>
                <w:tcPr/>
                <w:p w:rsidR="00000000" w:rsidDel="00000000" w:rsidP="00000000" w:rsidRDefault="00000000" w:rsidRPr="00000000" w14:paraId="0000022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22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7" w:hRule="atLeast"/>
                <w:tblHeader w:val="0"/>
              </w:trPr>
              <w:tc>
                <w:tcPr/>
                <w:p w:rsidR="00000000" w:rsidDel="00000000" w:rsidP="00000000" w:rsidRDefault="00000000" w:rsidRPr="00000000" w14:paraId="0000022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center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5</w:t>
                  </w:r>
                </w:p>
              </w:tc>
              <w:tc>
                <w:tcPr>
                  <w:gridSpan w:val="2"/>
                </w:tcPr>
                <w:p w:rsidR="00000000" w:rsidDel="00000000" w:rsidP="00000000" w:rsidRDefault="00000000" w:rsidRPr="00000000" w14:paraId="0000022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415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Rezultatul învățării prezintă în mod explicit </w:t>
                  </w:r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single"/>
                      <w:shd w:fill="auto" w:val="clear"/>
                      <w:vertAlign w:val="baseline"/>
                      <w:rtl w:val="0"/>
                    </w:rPr>
                    <w:t xml:space="preserve">nivelul de</w:t>
                  </w:r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single"/>
                      <w:shd w:fill="auto" w:val="clear"/>
                      <w:vertAlign w:val="baseline"/>
                      <w:rtl w:val="0"/>
                    </w:rPr>
                    <w:t xml:space="preserve">performanță</w:t>
                  </w:r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 așteptat / care este gradul de complexitate / care sunt așteptările din punctul de vedere al calității.</w:t>
                  </w:r>
                </w:p>
              </w:tc>
              <w:tc>
                <w:tcPr/>
                <w:p w:rsidR="00000000" w:rsidDel="00000000" w:rsidP="00000000" w:rsidRDefault="00000000" w:rsidRPr="00000000" w14:paraId="0000022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22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7" w:hRule="atLeast"/>
                <w:tblHeader w:val="0"/>
              </w:trPr>
              <w:tc>
                <w:tcPr/>
                <w:p w:rsidR="00000000" w:rsidDel="00000000" w:rsidP="00000000" w:rsidRDefault="00000000" w:rsidRPr="00000000" w14:paraId="0000022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center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6</w:t>
                  </w:r>
                </w:p>
              </w:tc>
              <w:tc>
                <w:tcPr>
                  <w:gridSpan w:val="2"/>
                </w:tcPr>
                <w:p w:rsidR="00000000" w:rsidDel="00000000" w:rsidP="00000000" w:rsidRDefault="00000000" w:rsidRPr="00000000" w14:paraId="0000023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521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În formularea fiecărui rezultat este folosit un singur verb de acțiune/comportament.</w:t>
                  </w:r>
                </w:p>
              </w:tc>
              <w:tc>
                <w:tcPr/>
                <w:p w:rsidR="00000000" w:rsidDel="00000000" w:rsidP="00000000" w:rsidRDefault="00000000" w:rsidRPr="00000000" w14:paraId="0000023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23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7" w:hRule="atLeast"/>
                <w:tblHeader w:val="0"/>
              </w:trPr>
              <w:tc>
                <w:tcPr>
                  <w:gridSpan w:val="5"/>
                  <w:shd w:fill="bfbfbf" w:val="clear"/>
                </w:tcPr>
                <w:p w:rsidR="00000000" w:rsidDel="00000000" w:rsidP="00000000" w:rsidRDefault="00000000" w:rsidRPr="00000000" w14:paraId="0000023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1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1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Indicatorii de rezultat sunt formulați în termeni clari și măsurabili</w:t>
                  </w:r>
                </w:p>
              </w:tc>
            </w:tr>
            <w:tr>
              <w:trPr>
                <w:cantSplit w:val="0"/>
                <w:trHeight w:val="37" w:hRule="atLeast"/>
                <w:tblHeader w:val="0"/>
              </w:trPr>
              <w:tc>
                <w:tcPr/>
                <w:p w:rsidR="00000000" w:rsidDel="00000000" w:rsidP="00000000" w:rsidRDefault="00000000" w:rsidRPr="00000000" w14:paraId="0000023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center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7</w:t>
                  </w:r>
                </w:p>
              </w:tc>
              <w:tc>
                <w:tcPr>
                  <w:gridSpan w:val="2"/>
                </w:tcPr>
                <w:p w:rsidR="00000000" w:rsidDel="00000000" w:rsidP="00000000" w:rsidRDefault="00000000" w:rsidRPr="00000000" w14:paraId="0000023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188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IR formulați descriu un comportament clar, vizibil și măsurabil în activitatea studentului.</w:t>
                  </w:r>
                </w:p>
              </w:tc>
              <w:tc>
                <w:tcPr/>
                <w:p w:rsidR="00000000" w:rsidDel="00000000" w:rsidP="00000000" w:rsidRDefault="00000000" w:rsidRPr="00000000" w14:paraId="0000023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23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7" w:hRule="atLeast"/>
                <w:tblHeader w:val="0"/>
              </w:trPr>
              <w:tc>
                <w:tcPr/>
                <w:p w:rsidR="00000000" w:rsidDel="00000000" w:rsidP="00000000" w:rsidRDefault="00000000" w:rsidRPr="00000000" w14:paraId="0000023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center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8</w:t>
                  </w:r>
                </w:p>
              </w:tc>
              <w:tc>
                <w:tcPr>
                  <w:gridSpan w:val="2"/>
                </w:tcPr>
                <w:p w:rsidR="00000000" w:rsidDel="00000000" w:rsidP="00000000" w:rsidRDefault="00000000" w:rsidRPr="00000000" w14:paraId="0000023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IR reflectă activitatea studentului, nu doar transpunerea unei informații.</w:t>
                  </w:r>
                </w:p>
              </w:tc>
              <w:tc>
                <w:tcPr/>
                <w:p w:rsidR="00000000" w:rsidDel="00000000" w:rsidP="00000000" w:rsidRDefault="00000000" w:rsidRPr="00000000" w14:paraId="0000024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24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84" w:hRule="atLeast"/>
                <w:tblHeader w:val="0"/>
              </w:trPr>
              <w:tc>
                <w:tcPr/>
                <w:p w:rsidR="00000000" w:rsidDel="00000000" w:rsidP="00000000" w:rsidRDefault="00000000" w:rsidRPr="00000000" w14:paraId="0000024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center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9</w:t>
                  </w:r>
                </w:p>
              </w:tc>
              <w:tc>
                <w:tcPr>
                  <w:gridSpan w:val="2"/>
                </w:tcPr>
                <w:p w:rsidR="00000000" w:rsidDel="00000000" w:rsidP="00000000" w:rsidRDefault="00000000" w:rsidRPr="00000000" w14:paraId="0000024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974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IR indică forma în care trebuie redactată evaluarea (ex. Construiți un raport….).</w:t>
                  </w:r>
                </w:p>
              </w:tc>
              <w:tc>
                <w:tcPr/>
                <w:p w:rsidR="00000000" w:rsidDel="00000000" w:rsidP="00000000" w:rsidRDefault="00000000" w:rsidRPr="00000000" w14:paraId="0000024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24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183" w:hRule="atLeast"/>
                <w:tblHeader w:val="0"/>
              </w:trPr>
              <w:tc>
                <w:tcPr/>
                <w:p w:rsidR="00000000" w:rsidDel="00000000" w:rsidP="00000000" w:rsidRDefault="00000000" w:rsidRPr="00000000" w14:paraId="0000024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-14" w:hanging="2"/>
                    <w:jc w:val="center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10</w:t>
                  </w:r>
                </w:p>
              </w:tc>
              <w:tc>
                <w:tcPr>
                  <w:gridSpan w:val="2"/>
                </w:tcPr>
                <w:p w:rsidR="00000000" w:rsidDel="00000000" w:rsidP="00000000" w:rsidRDefault="00000000" w:rsidRPr="00000000" w14:paraId="0000024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402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IR indică contextul de care trebuie ținut seama (ex… rezultat din fișa disciplinei pe care o predați).</w:t>
                  </w:r>
                </w:p>
              </w:tc>
              <w:tc>
                <w:tcPr/>
                <w:p w:rsidR="00000000" w:rsidDel="00000000" w:rsidP="00000000" w:rsidRDefault="00000000" w:rsidRPr="00000000" w14:paraId="0000024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24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7" w:hRule="atLeast"/>
                <w:tblHeader w:val="0"/>
              </w:trPr>
              <w:tc>
                <w:tcPr/>
                <w:p w:rsidR="00000000" w:rsidDel="00000000" w:rsidP="00000000" w:rsidRDefault="00000000" w:rsidRPr="00000000" w14:paraId="0000024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-14" w:hanging="2"/>
                    <w:jc w:val="center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11</w:t>
                  </w:r>
                </w:p>
              </w:tc>
              <w:tc>
                <w:tcPr>
                  <w:gridSpan w:val="2"/>
                </w:tcPr>
                <w:p w:rsidR="00000000" w:rsidDel="00000000" w:rsidP="00000000" w:rsidRDefault="00000000" w:rsidRPr="00000000" w14:paraId="0000024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IR corespund unui singur rezultat de învățare.</w:t>
                  </w:r>
                </w:p>
              </w:tc>
              <w:tc>
                <w:tcPr/>
                <w:p w:rsidR="00000000" w:rsidDel="00000000" w:rsidP="00000000" w:rsidRDefault="00000000" w:rsidRPr="00000000" w14:paraId="0000025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25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7" w:hRule="atLeast"/>
                <w:tblHeader w:val="0"/>
              </w:trPr>
              <w:tc>
                <w:tcPr>
                  <w:gridSpan w:val="5"/>
                  <w:shd w:fill="bfbfbf" w:val="clear"/>
                </w:tcPr>
                <w:p w:rsidR="00000000" w:rsidDel="00000000" w:rsidP="00000000" w:rsidRDefault="00000000" w:rsidRPr="00000000" w14:paraId="0000025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1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1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Sarcinile de evaluare (SE) măsoară ceea ce prevede rezultatul învățării</w:t>
                  </w:r>
                </w:p>
              </w:tc>
            </w:tr>
            <w:tr>
              <w:trPr>
                <w:cantSplit w:val="0"/>
                <w:trHeight w:val="37" w:hRule="atLeast"/>
                <w:tblHeader w:val="0"/>
              </w:trPr>
              <w:tc>
                <w:tcPr>
                  <w:gridSpan w:val="2"/>
                </w:tcPr>
                <w:p w:rsidR="00000000" w:rsidDel="00000000" w:rsidP="00000000" w:rsidRDefault="00000000" w:rsidRPr="00000000" w14:paraId="0000025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12</w:t>
                  </w:r>
                </w:p>
              </w:tc>
              <w:tc>
                <w:tcPr/>
                <w:p w:rsidR="00000000" w:rsidDel="00000000" w:rsidP="00000000" w:rsidRDefault="00000000" w:rsidRPr="00000000" w14:paraId="0000025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81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sdt>
                    <w:sdtPr>
                      <w:tag w:val="goog_rdk_8"/>
                    </w:sdtPr>
                    <w:sdtContent>
                      <w:r w:rsidDel="00000000" w:rsidR="00000000" w:rsidRPr="00000000">
                        <w:rPr>
                          <w:rFonts w:ascii="Arial" w:cs="Arial" w:eastAsia="Arial" w:hAnsi="Arial"/>
                          <w:b w:val="0"/>
                          <w:i w:val="0"/>
                          <w:smallCaps w:val="0"/>
                          <w:strike w:val="0"/>
                          <w:color w:val="000000"/>
                          <w:sz w:val="18"/>
                          <w:szCs w:val="18"/>
                          <w:u w:val="none"/>
                          <w:shd w:fill="auto" w:val="clear"/>
                          <w:vertAlign w:val="baseline"/>
                          <w:rtl w:val="0"/>
                        </w:rPr>
                        <w:t xml:space="preserve">SE au criterii clar specificate pentru a permite evaluarea performanței studentului.</w:t>
                      </w:r>
                    </w:sdtContent>
                  </w:sdt>
                </w:p>
              </w:tc>
              <w:tc>
                <w:tcPr/>
                <w:p w:rsidR="00000000" w:rsidDel="00000000" w:rsidP="00000000" w:rsidRDefault="00000000" w:rsidRPr="00000000" w14:paraId="0000025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25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7" w:hRule="atLeast"/>
                <w:tblHeader w:val="0"/>
              </w:trPr>
              <w:tc>
                <w:tcPr>
                  <w:gridSpan w:val="2"/>
                </w:tcPr>
                <w:p w:rsidR="00000000" w:rsidDel="00000000" w:rsidP="00000000" w:rsidRDefault="00000000" w:rsidRPr="00000000" w14:paraId="0000025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13</w:t>
                  </w:r>
                </w:p>
              </w:tc>
              <w:tc>
                <w:tcPr/>
                <w:p w:rsidR="00000000" w:rsidDel="00000000" w:rsidP="00000000" w:rsidRDefault="00000000" w:rsidRPr="00000000" w14:paraId="0000025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81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Formatul sarcinii de evaluare folosește verbul care să indice contextul pentru realizarea sarcinii.</w:t>
                  </w:r>
                </w:p>
              </w:tc>
              <w:tc>
                <w:tcPr/>
                <w:p w:rsidR="00000000" w:rsidDel="00000000" w:rsidP="00000000" w:rsidRDefault="00000000" w:rsidRPr="00000000" w14:paraId="0000025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26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210" w:hRule="atLeast"/>
                <w:tblHeader w:val="0"/>
              </w:trPr>
              <w:tc>
                <w:tcPr>
                  <w:gridSpan w:val="2"/>
                </w:tcPr>
                <w:p w:rsidR="00000000" w:rsidDel="00000000" w:rsidP="00000000" w:rsidRDefault="00000000" w:rsidRPr="00000000" w14:paraId="0000026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14</w:t>
                  </w:r>
                </w:p>
              </w:tc>
              <w:tc>
                <w:tcPr/>
                <w:p w:rsidR="00000000" w:rsidDel="00000000" w:rsidP="00000000" w:rsidRDefault="00000000" w:rsidRPr="00000000" w14:paraId="0000026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81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SE măsoară secvențe de activitate sau activitatea ca întreg.</w:t>
                  </w:r>
                </w:p>
              </w:tc>
              <w:tc>
                <w:tcPr/>
                <w:p w:rsidR="00000000" w:rsidDel="00000000" w:rsidP="00000000" w:rsidRDefault="00000000" w:rsidRPr="00000000" w14:paraId="0000026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26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66" w:hRule="atLeast"/>
                <w:tblHeader w:val="0"/>
              </w:trPr>
              <w:tc>
                <w:tcPr>
                  <w:gridSpan w:val="2"/>
                </w:tcPr>
                <w:p w:rsidR="00000000" w:rsidDel="00000000" w:rsidP="00000000" w:rsidRDefault="00000000" w:rsidRPr="00000000" w14:paraId="0000026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15</w:t>
                  </w:r>
                </w:p>
              </w:tc>
              <w:tc>
                <w:tcPr/>
                <w:p w:rsidR="00000000" w:rsidDel="00000000" w:rsidP="00000000" w:rsidRDefault="00000000" w:rsidRPr="00000000" w14:paraId="0000026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81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SE au criterii de performanță pentru diferite niveluri de performanță.</w:t>
                  </w:r>
                </w:p>
              </w:tc>
              <w:tc>
                <w:tcPr/>
                <w:p w:rsidR="00000000" w:rsidDel="00000000" w:rsidP="00000000" w:rsidRDefault="00000000" w:rsidRPr="00000000" w14:paraId="0000026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26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7" w:hRule="atLeast"/>
                <w:tblHeader w:val="0"/>
              </w:trPr>
              <w:tc>
                <w:tcPr>
                  <w:gridSpan w:val="5"/>
                  <w:shd w:fill="bfbfbf" w:val="clear"/>
                </w:tcPr>
                <w:p w:rsidR="00000000" w:rsidDel="00000000" w:rsidP="00000000" w:rsidRDefault="00000000" w:rsidRPr="00000000" w14:paraId="0000026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93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1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1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Activitățile instructiv-educative (AIE) stimulează participarea activă a studentului în construirea propriei învățări pentru realizarea rezultatului de învățare vizat</w:t>
                  </w:r>
                </w:p>
              </w:tc>
            </w:tr>
            <w:tr>
              <w:trPr>
                <w:cantSplit w:val="0"/>
                <w:trHeight w:val="84" w:hRule="atLeast"/>
                <w:tblHeader w:val="0"/>
              </w:trPr>
              <w:tc>
                <w:tcPr>
                  <w:gridSpan w:val="2"/>
                </w:tcPr>
                <w:p w:rsidR="00000000" w:rsidDel="00000000" w:rsidP="00000000" w:rsidRDefault="00000000" w:rsidRPr="00000000" w14:paraId="0000027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16</w:t>
                  </w:r>
                </w:p>
              </w:tc>
              <w:tc>
                <w:tcPr/>
                <w:p w:rsidR="00000000" w:rsidDel="00000000" w:rsidP="00000000" w:rsidRDefault="00000000" w:rsidRPr="00000000" w14:paraId="0000027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AIE presupun implicarea activă a studentului pentru a ajunge la rezultatul de învățare.</w:t>
                  </w:r>
                </w:p>
              </w:tc>
              <w:tc>
                <w:tcPr/>
                <w:p w:rsidR="00000000" w:rsidDel="00000000" w:rsidP="00000000" w:rsidRDefault="00000000" w:rsidRPr="00000000" w14:paraId="0000027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27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7" w:hRule="atLeast"/>
                <w:tblHeader w:val="0"/>
              </w:trPr>
              <w:tc>
                <w:tcPr>
                  <w:gridSpan w:val="2"/>
                </w:tcPr>
                <w:p w:rsidR="00000000" w:rsidDel="00000000" w:rsidP="00000000" w:rsidRDefault="00000000" w:rsidRPr="00000000" w14:paraId="0000027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17</w:t>
                  </w:r>
                </w:p>
              </w:tc>
              <w:tc>
                <w:tcPr/>
                <w:p w:rsidR="00000000" w:rsidDel="00000000" w:rsidP="00000000" w:rsidRDefault="00000000" w:rsidRPr="00000000" w14:paraId="0000027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AIE sunt relevante pentru rezultatul de învățare.</w:t>
                  </w:r>
                </w:p>
              </w:tc>
              <w:tc>
                <w:tcPr/>
                <w:p w:rsidR="00000000" w:rsidDel="00000000" w:rsidP="00000000" w:rsidRDefault="00000000" w:rsidRPr="00000000" w14:paraId="0000027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27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7" w:hRule="atLeast"/>
                <w:tblHeader w:val="0"/>
              </w:trPr>
              <w:tc>
                <w:tcPr>
                  <w:gridSpan w:val="2"/>
                </w:tcPr>
                <w:p w:rsidR="00000000" w:rsidDel="00000000" w:rsidP="00000000" w:rsidRDefault="00000000" w:rsidRPr="00000000" w14:paraId="0000027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18</w:t>
                  </w:r>
                </w:p>
              </w:tc>
              <w:tc>
                <w:tcPr/>
                <w:p w:rsidR="00000000" w:rsidDel="00000000" w:rsidP="00000000" w:rsidRDefault="00000000" w:rsidRPr="00000000" w14:paraId="0000027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AIE stimulează implicarea cognitivă a studentului.</w:t>
                  </w:r>
                </w:p>
              </w:tc>
              <w:tc>
                <w:tcPr/>
                <w:p w:rsidR="00000000" w:rsidDel="00000000" w:rsidP="00000000" w:rsidRDefault="00000000" w:rsidRPr="00000000" w14:paraId="0000027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27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7" w:hRule="atLeast"/>
                <w:tblHeader w:val="0"/>
              </w:trPr>
              <w:tc>
                <w:tcPr>
                  <w:gridSpan w:val="2"/>
                </w:tcPr>
                <w:p w:rsidR="00000000" w:rsidDel="00000000" w:rsidP="00000000" w:rsidRDefault="00000000" w:rsidRPr="00000000" w14:paraId="0000027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19</w:t>
                  </w:r>
                </w:p>
              </w:tc>
              <w:tc>
                <w:tcPr/>
                <w:p w:rsidR="00000000" w:rsidDel="00000000" w:rsidP="00000000" w:rsidRDefault="00000000" w:rsidRPr="00000000" w14:paraId="0000028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AIE stimulează studentul spre reflecție.</w:t>
                  </w:r>
                </w:p>
              </w:tc>
              <w:tc>
                <w:tcPr/>
                <w:p w:rsidR="00000000" w:rsidDel="00000000" w:rsidP="00000000" w:rsidRDefault="00000000" w:rsidRPr="00000000" w14:paraId="0000028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28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7" w:hRule="atLeast"/>
                <w:tblHeader w:val="0"/>
              </w:trPr>
              <w:tc>
                <w:tcPr>
                  <w:gridSpan w:val="2"/>
                </w:tcPr>
                <w:p w:rsidR="00000000" w:rsidDel="00000000" w:rsidP="00000000" w:rsidRDefault="00000000" w:rsidRPr="00000000" w14:paraId="0000028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20</w:t>
                  </w:r>
                </w:p>
              </w:tc>
              <w:tc>
                <w:tcPr/>
                <w:p w:rsidR="00000000" w:rsidDel="00000000" w:rsidP="00000000" w:rsidRDefault="00000000" w:rsidRPr="00000000" w14:paraId="0000028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AIE stimulează studentul spre colaborare pentru a îndeplini sarcina.</w:t>
                  </w:r>
                </w:p>
              </w:tc>
              <w:tc>
                <w:tcPr/>
                <w:p w:rsidR="00000000" w:rsidDel="00000000" w:rsidP="00000000" w:rsidRDefault="00000000" w:rsidRPr="00000000" w14:paraId="0000028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28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7" w:hRule="atLeast"/>
                <w:tblHeader w:val="0"/>
              </w:trPr>
              <w:tc>
                <w:tcPr>
                  <w:gridSpan w:val="5"/>
                  <w:shd w:fill="bfbfbf" w:val="clear"/>
                </w:tcPr>
                <w:p w:rsidR="00000000" w:rsidDel="00000000" w:rsidP="00000000" w:rsidRDefault="00000000" w:rsidRPr="00000000" w14:paraId="0000028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1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1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Conținuturile selectate sunt relevante pentru rezultatul de învățare vizat</w:t>
                  </w:r>
                </w:p>
              </w:tc>
            </w:tr>
            <w:tr>
              <w:trPr>
                <w:cantSplit w:val="0"/>
                <w:trHeight w:val="454" w:hRule="atLeast"/>
                <w:tblHeader w:val="0"/>
              </w:trPr>
              <w:tc>
                <w:tcPr>
                  <w:gridSpan w:val="2"/>
                </w:tcPr>
                <w:p w:rsidR="00000000" w:rsidDel="00000000" w:rsidP="00000000" w:rsidRDefault="00000000" w:rsidRPr="00000000" w14:paraId="0000028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21</w:t>
                  </w:r>
                </w:p>
              </w:tc>
              <w:tc>
                <w:tcPr/>
                <w:p w:rsidR="00000000" w:rsidDel="00000000" w:rsidP="00000000" w:rsidRDefault="00000000" w:rsidRPr="00000000" w14:paraId="0000029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204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Conținuturile selectate reflectă cel mai îndeaproape esența care să îl ajute pe student să atingă rezultatul de învățare.</w:t>
                  </w:r>
                </w:p>
              </w:tc>
              <w:tc>
                <w:tcPr/>
                <w:p w:rsidR="00000000" w:rsidDel="00000000" w:rsidP="00000000" w:rsidRDefault="00000000" w:rsidRPr="00000000" w14:paraId="0000029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29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66" w:hRule="atLeast"/>
                <w:tblHeader w:val="0"/>
              </w:trPr>
              <w:tc>
                <w:tcPr>
                  <w:gridSpan w:val="2"/>
                </w:tcPr>
                <w:p w:rsidR="00000000" w:rsidDel="00000000" w:rsidP="00000000" w:rsidRDefault="00000000" w:rsidRPr="00000000" w14:paraId="0000029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22</w:t>
                  </w:r>
                </w:p>
              </w:tc>
              <w:tc>
                <w:tcPr/>
                <w:p w:rsidR="00000000" w:rsidDel="00000000" w:rsidP="00000000" w:rsidRDefault="00000000" w:rsidRPr="00000000" w14:paraId="0000029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sdt>
                    <w:sdtPr>
                      <w:tag w:val="goog_rdk_9"/>
                    </w:sdtPr>
                    <w:sdtContent>
                      <w:r w:rsidDel="00000000" w:rsidR="00000000" w:rsidRPr="00000000">
                        <w:rPr>
                          <w:rFonts w:ascii="Arial" w:cs="Arial" w:eastAsia="Arial" w:hAnsi="Arial"/>
                          <w:b w:val="0"/>
                          <w:i w:val="0"/>
                          <w:smallCaps w:val="0"/>
                          <w:strike w:val="0"/>
                          <w:color w:val="000000"/>
                          <w:sz w:val="18"/>
                          <w:szCs w:val="18"/>
                          <w:u w:val="none"/>
                          <w:shd w:fill="auto" w:val="clear"/>
                          <w:vertAlign w:val="baseline"/>
                          <w:rtl w:val="0"/>
                        </w:rPr>
                        <w:t xml:space="preserve">Conținuturile selectate sunt esențializate.</w:t>
                      </w:r>
                    </w:sdtContent>
                  </w:sdt>
                </w:p>
              </w:tc>
              <w:tc>
                <w:tcPr/>
                <w:p w:rsidR="00000000" w:rsidDel="00000000" w:rsidP="00000000" w:rsidRDefault="00000000" w:rsidRPr="00000000" w14:paraId="0000029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29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7" w:hRule="atLeast"/>
                <w:tblHeader w:val="0"/>
              </w:trPr>
              <w:tc>
                <w:tcPr>
                  <w:gridSpan w:val="2"/>
                </w:tcPr>
                <w:p w:rsidR="00000000" w:rsidDel="00000000" w:rsidP="00000000" w:rsidRDefault="00000000" w:rsidRPr="00000000" w14:paraId="0000029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23</w:t>
                  </w:r>
                </w:p>
              </w:tc>
              <w:tc>
                <w:tcPr/>
                <w:p w:rsidR="00000000" w:rsidDel="00000000" w:rsidP="00000000" w:rsidRDefault="00000000" w:rsidRPr="00000000" w14:paraId="0000029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sdt>
                    <w:sdtPr>
                      <w:tag w:val="goog_rdk_10"/>
                    </w:sdtPr>
                    <w:sdtContent>
                      <w:r w:rsidDel="00000000" w:rsidR="00000000" w:rsidRPr="00000000">
                        <w:rPr>
                          <w:rFonts w:ascii="Arial" w:cs="Arial" w:eastAsia="Arial" w:hAnsi="Arial"/>
                          <w:b w:val="0"/>
                          <w:i w:val="0"/>
                          <w:smallCaps w:val="0"/>
                          <w:strike w:val="0"/>
                          <w:color w:val="000000"/>
                          <w:sz w:val="18"/>
                          <w:szCs w:val="18"/>
                          <w:u w:val="none"/>
                          <w:shd w:fill="auto" w:val="clear"/>
                          <w:vertAlign w:val="baseline"/>
                          <w:rtl w:val="0"/>
                        </w:rPr>
                        <w:t xml:space="preserve">Conținuturile selectate sunt graduale.</w:t>
                      </w:r>
                    </w:sdtContent>
                  </w:sdt>
                </w:p>
              </w:tc>
              <w:tc>
                <w:tcPr/>
                <w:p w:rsidR="00000000" w:rsidDel="00000000" w:rsidP="00000000" w:rsidRDefault="00000000" w:rsidRPr="00000000" w14:paraId="0000029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29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156" w:hRule="atLeast"/>
                <w:tblHeader w:val="0"/>
              </w:trPr>
              <w:tc>
                <w:tcPr>
                  <w:gridSpan w:val="2"/>
                </w:tcPr>
                <w:p w:rsidR="00000000" w:rsidDel="00000000" w:rsidP="00000000" w:rsidRDefault="00000000" w:rsidRPr="00000000" w14:paraId="0000029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24</w:t>
                  </w:r>
                </w:p>
              </w:tc>
              <w:tc>
                <w:tcPr/>
                <w:p w:rsidR="00000000" w:rsidDel="00000000" w:rsidP="00000000" w:rsidRDefault="00000000" w:rsidRPr="00000000" w14:paraId="0000029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402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Conținuturile selectate se leagă de cunoștințele anterioare ale studentului.</w:t>
                  </w:r>
                </w:p>
              </w:tc>
              <w:tc>
                <w:tcPr/>
                <w:p w:rsidR="00000000" w:rsidDel="00000000" w:rsidP="00000000" w:rsidRDefault="00000000" w:rsidRPr="00000000" w14:paraId="000002A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2A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7" w:hRule="atLeast"/>
                <w:tblHeader w:val="0"/>
              </w:trPr>
              <w:tc>
                <w:tcPr>
                  <w:gridSpan w:val="5"/>
                  <w:shd w:fill="bfbfbf" w:val="clear"/>
                </w:tcPr>
                <w:p w:rsidR="00000000" w:rsidDel="00000000" w:rsidP="00000000" w:rsidRDefault="00000000" w:rsidRPr="00000000" w14:paraId="000002A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223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1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1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Există o relație logică între rezultatul învățării, sarcina/sarcinile de evaluare și activitatea de predare</w:t>
                  </w:r>
                </w:p>
              </w:tc>
            </w:tr>
            <w:tr>
              <w:trPr>
                <w:cantSplit w:val="0"/>
                <w:trHeight w:val="427" w:hRule="atLeast"/>
                <w:tblHeader w:val="0"/>
              </w:trPr>
              <w:tc>
                <w:tcPr>
                  <w:gridSpan w:val="2"/>
                </w:tcPr>
                <w:p w:rsidR="00000000" w:rsidDel="00000000" w:rsidP="00000000" w:rsidRDefault="00000000" w:rsidRPr="00000000" w14:paraId="000002A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25</w:t>
                  </w:r>
                </w:p>
              </w:tc>
              <w:tc>
                <w:tcPr/>
                <w:p w:rsidR="00000000" w:rsidDel="00000000" w:rsidP="00000000" w:rsidRDefault="00000000" w:rsidRPr="00000000" w14:paraId="000002A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424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Rezultatul învățării are indicatori de rezultat care se regăsesc formulați în sarcinile de evaluare.</w:t>
                  </w:r>
                </w:p>
              </w:tc>
              <w:tc>
                <w:tcPr/>
                <w:p w:rsidR="00000000" w:rsidDel="00000000" w:rsidP="00000000" w:rsidRDefault="00000000" w:rsidRPr="00000000" w14:paraId="000002A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2A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409" w:hRule="atLeast"/>
                <w:tblHeader w:val="0"/>
              </w:trPr>
              <w:tc>
                <w:tcPr>
                  <w:gridSpan w:val="2"/>
                </w:tcPr>
                <w:p w:rsidR="00000000" w:rsidDel="00000000" w:rsidP="00000000" w:rsidRDefault="00000000" w:rsidRPr="00000000" w14:paraId="000002A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26</w:t>
                  </w:r>
                </w:p>
              </w:tc>
              <w:tc>
                <w:tcPr/>
                <w:p w:rsidR="00000000" w:rsidDel="00000000" w:rsidP="00000000" w:rsidRDefault="00000000" w:rsidRPr="00000000" w14:paraId="000002A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547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Sarcinile de evaluare măsoară ceea ce verbul de acțiune din rezultatul de învățare propune ca achiziție a studentului.</w:t>
                  </w:r>
                </w:p>
              </w:tc>
              <w:tc>
                <w:tcPr/>
                <w:p w:rsidR="00000000" w:rsidDel="00000000" w:rsidP="00000000" w:rsidRDefault="00000000" w:rsidRPr="00000000" w14:paraId="000002A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2B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400" w:hRule="atLeast"/>
                <w:tblHeader w:val="0"/>
              </w:trPr>
              <w:tc>
                <w:tcPr>
                  <w:gridSpan w:val="2"/>
                </w:tcPr>
                <w:p w:rsidR="00000000" w:rsidDel="00000000" w:rsidP="00000000" w:rsidRDefault="00000000" w:rsidRPr="00000000" w14:paraId="000002B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27</w:t>
                  </w:r>
                </w:p>
              </w:tc>
              <w:tc>
                <w:tcPr/>
                <w:p w:rsidR="00000000" w:rsidDel="00000000" w:rsidP="00000000" w:rsidRDefault="00000000" w:rsidRPr="00000000" w14:paraId="000002B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694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Rezultatul învățării și sarcinile de evaluare sunt formulate pentru a corespunde mai multor niveluri de performanță.</w:t>
                  </w:r>
                </w:p>
              </w:tc>
              <w:tc>
                <w:tcPr/>
                <w:p w:rsidR="00000000" w:rsidDel="00000000" w:rsidP="00000000" w:rsidRDefault="00000000" w:rsidRPr="00000000" w14:paraId="000002B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2B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hanging="2"/>
                    <w:jc w:val="lef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2B6">
            <w:pPr>
              <w:spacing w:after="0" w:line="240" w:lineRule="auto"/>
              <w:ind w:left="0" w:hanging="2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7">
            <w:pPr>
              <w:spacing w:after="0" w:line="240" w:lineRule="auto"/>
              <w:ind w:left="0" w:hanging="2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8">
            <w:pPr>
              <w:spacing w:after="0" w:line="240" w:lineRule="auto"/>
              <w:ind w:left="0" w:hanging="2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rtl w:val="0"/>
              </w:rPr>
              <w:t xml:space="preserve">    </w:t>
            </w: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Tabelul 3. </w:t>
            </w:r>
            <w:r w:rsidDel="00000000" w:rsidR="00000000" w:rsidRPr="00000000">
              <w:rPr>
                <w:rFonts w:ascii="Trebuchet MS" w:cs="Trebuchet MS" w:eastAsia="Trebuchet MS" w:hAnsi="Trebuchet MS"/>
                <w:i w:val="1"/>
                <w:sz w:val="20"/>
                <w:szCs w:val="20"/>
                <w:rtl w:val="0"/>
              </w:rPr>
              <w:t xml:space="preserve">Criterii de evaluare pentru S4</w:t>
            </w:r>
            <w:r w:rsidDel="00000000" w:rsidR="00000000" w:rsidRPr="00000000">
              <w:rPr>
                <w:rtl w:val="0"/>
              </w:rPr>
            </w:r>
          </w:p>
          <w:tbl>
            <w:tblPr>
              <w:tblStyle w:val="Table11"/>
              <w:tblW w:w="9888.0" w:type="dxa"/>
              <w:jc w:val="center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000"/>
            </w:tblPr>
            <w:tblGrid>
              <w:gridCol w:w="678"/>
              <w:gridCol w:w="5383"/>
              <w:gridCol w:w="925"/>
              <w:gridCol w:w="2902"/>
              <w:tblGridChange w:id="0">
                <w:tblGrid>
                  <w:gridCol w:w="678"/>
                  <w:gridCol w:w="5383"/>
                  <w:gridCol w:w="925"/>
                  <w:gridCol w:w="2902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bottom w:color="000000" w:space="0" w:sz="4" w:val="single"/>
                  </w:tcBorders>
                  <w:shd w:fill="000000" w:val="clear"/>
                  <w:vAlign w:val="center"/>
                </w:tcPr>
                <w:p w:rsidR="00000000" w:rsidDel="00000000" w:rsidP="00000000" w:rsidRDefault="00000000" w:rsidRPr="00000000" w14:paraId="000002B9">
                  <w:pPr>
                    <w:spacing w:line="259" w:lineRule="auto"/>
                    <w:ind w:left="0" w:hanging="2"/>
                    <w:jc w:val="center"/>
                    <w:rPr>
                      <w:rFonts w:ascii="Trebuchet MS" w:cs="Trebuchet MS" w:eastAsia="Trebuchet MS" w:hAnsi="Trebuchet MS"/>
                      <w:color w:val="ffffff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1"/>
                      <w:color w:val="ffffff"/>
                      <w:sz w:val="18"/>
                      <w:szCs w:val="18"/>
                      <w:rtl w:val="0"/>
                    </w:rPr>
                    <w:t xml:space="preserve">Nr. crt.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000000" w:val="clear"/>
                  <w:vAlign w:val="center"/>
                </w:tcPr>
                <w:p w:rsidR="00000000" w:rsidDel="00000000" w:rsidP="00000000" w:rsidRDefault="00000000" w:rsidRPr="00000000" w14:paraId="000002BA">
                  <w:pPr>
                    <w:spacing w:line="259" w:lineRule="auto"/>
                    <w:ind w:left="0" w:hanging="2"/>
                    <w:jc w:val="center"/>
                    <w:rPr>
                      <w:rFonts w:ascii="Trebuchet MS" w:cs="Trebuchet MS" w:eastAsia="Trebuchet MS" w:hAnsi="Trebuchet MS"/>
                      <w:color w:val="ffffff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1"/>
                      <w:color w:val="ffffff"/>
                      <w:sz w:val="18"/>
                      <w:szCs w:val="18"/>
                      <w:rtl w:val="0"/>
                    </w:rPr>
                    <w:t xml:space="preserve">Rezultate ale învățării / criterii de feedback și evaluare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000000" w:val="clear"/>
                  <w:vAlign w:val="center"/>
                </w:tcPr>
                <w:p w:rsidR="00000000" w:rsidDel="00000000" w:rsidP="00000000" w:rsidRDefault="00000000" w:rsidRPr="00000000" w14:paraId="000002BB">
                  <w:pPr>
                    <w:spacing w:line="259" w:lineRule="auto"/>
                    <w:ind w:left="0" w:hanging="2"/>
                    <w:jc w:val="center"/>
                    <w:rPr>
                      <w:rFonts w:ascii="Trebuchet MS" w:cs="Trebuchet MS" w:eastAsia="Trebuchet MS" w:hAnsi="Trebuchet MS"/>
                      <w:color w:val="ffffff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1"/>
                      <w:color w:val="ffffff"/>
                      <w:sz w:val="18"/>
                      <w:szCs w:val="18"/>
                      <w:rtl w:val="0"/>
                    </w:rPr>
                    <w:t xml:space="preserve">Punctaj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000000" w:val="clear"/>
                  <w:vAlign w:val="center"/>
                </w:tcPr>
                <w:p w:rsidR="00000000" w:rsidDel="00000000" w:rsidP="00000000" w:rsidRDefault="00000000" w:rsidRPr="00000000" w14:paraId="000002BC">
                  <w:pPr>
                    <w:spacing w:line="259" w:lineRule="auto"/>
                    <w:ind w:left="0" w:hanging="2"/>
                    <w:jc w:val="center"/>
                    <w:rPr>
                      <w:rFonts w:ascii="Trebuchet MS" w:cs="Trebuchet MS" w:eastAsia="Trebuchet MS" w:hAnsi="Trebuchet MS"/>
                      <w:color w:val="ffffff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1"/>
                      <w:color w:val="ffffff"/>
                      <w:sz w:val="18"/>
                      <w:szCs w:val="18"/>
                      <w:rtl w:val="0"/>
                    </w:rPr>
                    <w:t xml:space="preserve">Obs.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709" w:hRule="atLeast"/>
                <w:tblHeader w:val="0"/>
              </w:trPr>
              <w:tc>
                <w:tcPr>
                  <w:shd w:fill="d9d9d9" w:val="clear"/>
                </w:tcPr>
                <w:p w:rsidR="00000000" w:rsidDel="00000000" w:rsidP="00000000" w:rsidRDefault="00000000" w:rsidRPr="00000000" w14:paraId="000002BD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3"/>
                  <w:shd w:fill="d9d9d9" w:val="clear"/>
                </w:tcPr>
                <w:p w:rsidR="00000000" w:rsidDel="00000000" w:rsidP="00000000" w:rsidRDefault="00000000" w:rsidRPr="00000000" w14:paraId="000002BE">
                  <w:pPr>
                    <w:spacing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sdt>
                    <w:sdtPr>
                      <w:tag w:val="goog_rdk_11"/>
                    </w:sdtPr>
                    <w:sdtContent>
                      <w:r w:rsidDel="00000000" w:rsidR="00000000" w:rsidRPr="00000000">
                        <w:rPr>
                          <w:rFonts w:ascii="Arial" w:cs="Arial" w:eastAsia="Arial" w:hAnsi="Arial"/>
                          <w:b w:val="1"/>
                          <w:color w:val="000000"/>
                          <w:sz w:val="18"/>
                          <w:szCs w:val="18"/>
                          <w:rtl w:val="0"/>
                        </w:rPr>
                        <w:t xml:space="preserve">Enunț:</w:t>
                      </w:r>
                    </w:sdtContent>
                  </w:sdt>
                  <w:r w:rsidDel="00000000" w:rsidR="00000000" w:rsidRPr="00000000"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  <w:rtl w:val="0"/>
                    </w:rPr>
                    <w:t xml:space="preserve"> Să oferiți feedback pe un proiect al unui coleg de aceeași specialitate și pe un proiect al unui coleg de altă specialitate.  = </w:t>
                  </w:r>
                  <w:r w:rsidDel="00000000" w:rsidR="00000000" w:rsidRPr="00000000">
                    <w:rPr>
                      <w:rFonts w:ascii="Trebuchet MS" w:cs="Trebuchet MS" w:eastAsia="Trebuchet MS" w:hAnsi="Trebuchet MS"/>
                      <w:b w:val="1"/>
                      <w:color w:val="000000"/>
                      <w:sz w:val="18"/>
                      <w:szCs w:val="18"/>
                      <w:rtl w:val="0"/>
                    </w:rPr>
                    <w:t xml:space="preserve">100p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2C1">
                  <w:pPr>
                    <w:numPr>
                      <w:ilvl w:val="0"/>
                      <w:numId w:val="5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2C2">
                  <w:pPr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sdt>
                    <w:sdtPr>
                      <w:tag w:val="goog_rdk_12"/>
                    </w:sdtPr>
                    <w:sdtContent>
                      <w:r w:rsidDel="00000000" w:rsidR="00000000" w:rsidRPr="00000000">
                        <w:rPr>
                          <w:rFonts w:ascii="Arial" w:cs="Arial" w:eastAsia="Arial" w:hAnsi="Arial"/>
                          <w:color w:val="000000"/>
                          <w:sz w:val="18"/>
                          <w:szCs w:val="18"/>
                          <w:rtl w:val="0"/>
                        </w:rPr>
                        <w:t xml:space="preserve">Feedbackul acordat face referire la toți cei 19 indicatori de evaluarea a proiectului de seminar, prezentați în tabelul 3 de mai sus.</w:t>
                      </w:r>
                    </w:sdtContent>
                  </w:sdt>
                </w:p>
              </w:tc>
              <w:tc>
                <w:tcPr/>
                <w:p w:rsidR="00000000" w:rsidDel="00000000" w:rsidP="00000000" w:rsidRDefault="00000000" w:rsidRPr="00000000" w14:paraId="000002C3">
                  <w:pPr>
                    <w:spacing w:line="259" w:lineRule="auto"/>
                    <w:ind w:left="0" w:hanging="2"/>
                    <w:jc w:val="center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  <w:rtl w:val="0"/>
                    </w:rPr>
                    <w:t xml:space="preserve">10</w:t>
                  </w:r>
                </w:p>
              </w:tc>
              <w:tc>
                <w:tcPr/>
                <w:p w:rsidR="00000000" w:rsidDel="00000000" w:rsidP="00000000" w:rsidRDefault="00000000" w:rsidRPr="00000000" w14:paraId="000002C4">
                  <w:pPr>
                    <w:spacing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  <w:rtl w:val="0"/>
                    </w:rPr>
                    <w:t xml:space="preserve">Se acordă sau nu tot punctajul, în funcție de îndeplinirea sau nu a criteriului.</w:t>
                  </w:r>
                </w:p>
              </w:tc>
            </w:tr>
            <w:tr>
              <w:trPr>
                <w:cantSplit w:val="1"/>
                <w:tblHeader w:val="0"/>
              </w:trPr>
              <w:tc>
                <w:tcPr/>
                <w:p w:rsidR="00000000" w:rsidDel="00000000" w:rsidP="00000000" w:rsidRDefault="00000000" w:rsidRPr="00000000" w14:paraId="000002C5">
                  <w:pPr>
                    <w:numPr>
                      <w:ilvl w:val="0"/>
                      <w:numId w:val="5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2C6">
                  <w:pPr>
                    <w:spacing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  <w:rtl w:val="0"/>
                    </w:rPr>
                    <w:t xml:space="preserve">Fiecare element de feedback este pertinent și formulat în manieră constructivă.</w:t>
                  </w:r>
                </w:p>
              </w:tc>
              <w:tc>
                <w:tcPr/>
                <w:p w:rsidR="00000000" w:rsidDel="00000000" w:rsidP="00000000" w:rsidRDefault="00000000" w:rsidRPr="00000000" w14:paraId="000002C7">
                  <w:pPr>
                    <w:spacing w:line="259" w:lineRule="auto"/>
                    <w:ind w:left="0" w:hanging="2"/>
                    <w:jc w:val="center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  <w:rtl w:val="0"/>
                    </w:rPr>
                    <w:t xml:space="preserve">20</w:t>
                  </w:r>
                </w:p>
              </w:tc>
              <w:tc>
                <w:tcPr>
                  <w:vMerge w:val="restart"/>
                </w:tcPr>
                <w:p w:rsidR="00000000" w:rsidDel="00000000" w:rsidP="00000000" w:rsidRDefault="00000000" w:rsidRPr="00000000" w14:paraId="000002C8">
                  <w:pPr>
                    <w:spacing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  <w:rtl w:val="0"/>
                    </w:rPr>
                    <w:t xml:space="preserve">Se acordă punctaj în funcție de gradul de îndeplinire al indicatorului de performanță.</w:t>
                  </w:r>
                </w:p>
                <w:p w:rsidR="00000000" w:rsidDel="00000000" w:rsidP="00000000" w:rsidRDefault="00000000" w:rsidRPr="00000000" w14:paraId="000002C9">
                  <w:pPr>
                    <w:spacing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blHeader w:val="0"/>
              </w:trPr>
              <w:tc>
                <w:tcPr/>
                <w:p w:rsidR="00000000" w:rsidDel="00000000" w:rsidP="00000000" w:rsidRDefault="00000000" w:rsidRPr="00000000" w14:paraId="000002CA">
                  <w:pPr>
                    <w:numPr>
                      <w:ilvl w:val="0"/>
                      <w:numId w:val="5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2CB">
                  <w:pPr>
                    <w:spacing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  <w:rtl w:val="0"/>
                    </w:rPr>
                    <w:t xml:space="preserve">Elementele de feedback sunt în concordanță cu cele 5 principii ale învățării promovate prin brandul UVT.</w:t>
                  </w:r>
                </w:p>
              </w:tc>
              <w:tc>
                <w:tcPr/>
                <w:p w:rsidR="00000000" w:rsidDel="00000000" w:rsidP="00000000" w:rsidRDefault="00000000" w:rsidRPr="00000000" w14:paraId="000002CC">
                  <w:pPr>
                    <w:spacing w:line="259" w:lineRule="auto"/>
                    <w:ind w:left="0" w:hanging="2"/>
                    <w:jc w:val="center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  <w:rtl w:val="0"/>
                    </w:rPr>
                    <w:t xml:space="preserve">20</w:t>
                  </w:r>
                </w:p>
              </w:tc>
              <w:tc>
                <w:tcPr>
                  <w:vMerge w:val="continue"/>
                </w:tcPr>
                <w:p w:rsidR="00000000" w:rsidDel="00000000" w:rsidP="00000000" w:rsidRDefault="00000000" w:rsidRPr="00000000" w14:paraId="000002C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blHeader w:val="0"/>
              </w:trPr>
              <w:tc>
                <w:tcPr/>
                <w:p w:rsidR="00000000" w:rsidDel="00000000" w:rsidP="00000000" w:rsidRDefault="00000000" w:rsidRPr="00000000" w14:paraId="000002CE">
                  <w:pPr>
                    <w:numPr>
                      <w:ilvl w:val="0"/>
                      <w:numId w:val="5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2CF">
                  <w:pPr>
                    <w:spacing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  <w:rtl w:val="0"/>
                    </w:rPr>
                    <w:t xml:space="preserve">Elementele de feedback sunt în concordanță cu cele 4 valori ale învățării promovate prin brandul UVT.</w:t>
                  </w:r>
                </w:p>
              </w:tc>
              <w:tc>
                <w:tcPr/>
                <w:p w:rsidR="00000000" w:rsidDel="00000000" w:rsidP="00000000" w:rsidRDefault="00000000" w:rsidRPr="00000000" w14:paraId="000002D0">
                  <w:pPr>
                    <w:spacing w:line="259" w:lineRule="auto"/>
                    <w:ind w:left="0" w:hanging="2"/>
                    <w:jc w:val="center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  <w:rtl w:val="0"/>
                    </w:rPr>
                    <w:t xml:space="preserve">20</w:t>
                  </w:r>
                </w:p>
              </w:tc>
              <w:tc>
                <w:tcPr>
                  <w:vMerge w:val="continue"/>
                </w:tcPr>
                <w:p w:rsidR="00000000" w:rsidDel="00000000" w:rsidP="00000000" w:rsidRDefault="00000000" w:rsidRPr="00000000" w14:paraId="000002D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blHeader w:val="0"/>
              </w:trPr>
              <w:tc>
                <w:tcPr/>
                <w:p w:rsidR="00000000" w:rsidDel="00000000" w:rsidP="00000000" w:rsidRDefault="00000000" w:rsidRPr="00000000" w14:paraId="000002D2">
                  <w:pPr>
                    <w:numPr>
                      <w:ilvl w:val="0"/>
                      <w:numId w:val="5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2D3">
                  <w:pPr>
                    <w:spacing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  <w:rtl w:val="0"/>
                    </w:rPr>
                    <w:t xml:space="preserve">Elementele de feedback sunt în concordanță cu reperele de design educațional propuse prin modelul reflectiv – colaborativ. </w:t>
                  </w:r>
                </w:p>
              </w:tc>
              <w:tc>
                <w:tcPr/>
                <w:p w:rsidR="00000000" w:rsidDel="00000000" w:rsidP="00000000" w:rsidRDefault="00000000" w:rsidRPr="00000000" w14:paraId="000002D4">
                  <w:pPr>
                    <w:spacing w:line="259" w:lineRule="auto"/>
                    <w:ind w:left="0" w:hanging="2"/>
                    <w:jc w:val="center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  <w:rtl w:val="0"/>
                    </w:rPr>
                    <w:t xml:space="preserve">30</w:t>
                  </w:r>
                </w:p>
              </w:tc>
              <w:tc>
                <w:tcPr>
                  <w:vMerge w:val="continue"/>
                </w:tcPr>
                <w:p w:rsidR="00000000" w:rsidDel="00000000" w:rsidP="00000000" w:rsidRDefault="00000000" w:rsidRPr="00000000" w14:paraId="000002D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292" w:hRule="atLeast"/>
                <w:tblHeader w:val="0"/>
              </w:trPr>
              <w:tc>
                <w:tcPr>
                  <w:gridSpan w:val="4"/>
                </w:tcPr>
                <w:p w:rsidR="00000000" w:rsidDel="00000000" w:rsidP="00000000" w:rsidRDefault="00000000" w:rsidRPr="00000000" w14:paraId="000002D6">
                  <w:pPr>
                    <w:spacing w:after="0" w:line="259" w:lineRule="auto"/>
                    <w:ind w:left="0" w:hanging="2"/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1"/>
                      <w:color w:val="000000"/>
                      <w:sz w:val="18"/>
                      <w:szCs w:val="18"/>
                      <w:rtl w:val="0"/>
                    </w:rPr>
                    <w:t xml:space="preserve">Notă: </w:t>
                  </w:r>
                  <w:r w:rsidDel="00000000" w:rsidR="00000000" w:rsidRPr="00000000">
                    <w:rPr>
                      <w:rFonts w:ascii="Trebuchet MS" w:cs="Trebuchet MS" w:eastAsia="Trebuchet MS" w:hAnsi="Trebuchet MS"/>
                      <w:color w:val="000000"/>
                      <w:sz w:val="18"/>
                      <w:szCs w:val="18"/>
                      <w:rtl w:val="0"/>
                    </w:rPr>
                    <w:t xml:space="preserve">Aceleași criterii de feedback și evaluare se vor considera și în analiza răspunsului dat de cursant la feedbackul primit de la colegi.</w:t>
                  </w:r>
                </w:p>
              </w:tc>
            </w:tr>
          </w:tbl>
          <w:p w:rsidR="00000000" w:rsidDel="00000000" w:rsidP="00000000" w:rsidRDefault="00000000" w:rsidRPr="00000000" w14:paraId="000002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Pentru a avea dreptul să încarce sarcinile 1 și 2 (S1 și S2) în platforma de e-learning, cursantul trebuie să aibă cel puțin 50% din numărul de prezențe aferent activităților de curs și seminar ale disciplinei, respectiv 24 ore. </w:t>
            </w:r>
          </w:p>
          <w:p w:rsidR="00000000" w:rsidDel="00000000" w:rsidP="00000000" w:rsidRDefault="00000000" w:rsidRPr="00000000" w14:paraId="000002D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Pentru promovarea disciplinei, cursantul trebuie să realizeze la fiecare din cele trei sarcini un punctaj minim de 50 de puncte. Nota finală a disciplinei se calculează astfel:</w:t>
            </w:r>
          </w:p>
          <w:p w:rsidR="00000000" w:rsidDel="00000000" w:rsidP="00000000" w:rsidRDefault="00000000" w:rsidRPr="00000000" w14:paraId="000002D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Nf = NS1*0,3 + NS2*0,3 + NS3*0,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 + NS4*0,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2 + NS5*0,1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                         unde </w:t>
            </w:r>
          </w:p>
          <w:p w:rsidR="00000000" w:rsidDel="00000000" w:rsidP="00000000" w:rsidRDefault="00000000" w:rsidRPr="00000000" w14:paraId="000002E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 Nf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= nota finală, </w:t>
            </w:r>
          </w:p>
          <w:p w:rsidR="00000000" w:rsidDel="00000000" w:rsidP="00000000" w:rsidRDefault="00000000" w:rsidRPr="00000000" w14:paraId="000002E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 NSn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= nota pentru fiecare sarcină de evaluare, obligatoriu </w:t>
            </w:r>
            <w:sdt>
              <w:sdtPr>
                <w:tag w:val="goog_rdk_1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rtl w:val="0"/>
                  </w:rPr>
                  <w:t xml:space="preserve">NSn ≥ 50.</w:t>
                </w:r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Obs.: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S1, S2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și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S4 sunt sarcini obligatorii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, fiind parte integrată din portofoliul final de absolvire a programului de formare inițială.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-2" w:firstLine="0"/>
              <w:jc w:val="both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Realizarea tuturor sarcinilor de curs, seminar și laborator respectând principiile etice privind originalitatea producției intelectuale (evitarea plagiatului și a producerii de materiale folosind inteligența artificială), precum și evitarea stigmatizării în scris a unor grupuri sau persoane marginalizate reprezintă un standard minimal de performanță.</w:t>
            </w:r>
          </w:p>
          <w:p w:rsidR="00000000" w:rsidDel="00000000" w:rsidP="00000000" w:rsidRDefault="00000000" w:rsidRPr="00000000" w14:paraId="000002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-2" w:firstLine="0"/>
              <w:jc w:val="both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2EA">
            <w:pPr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B">
            <w:pPr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C">
            <w:pP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Data completării:</w:t>
            </w:r>
          </w:p>
          <w:p w:rsidR="00000000" w:rsidDel="00000000" w:rsidP="00000000" w:rsidRDefault="00000000" w:rsidRPr="00000000" w14:paraId="000002ED">
            <w:pP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E">
            <w:pPr>
              <w:ind w:left="0" w:hanging="2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F0">
            <w:pPr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1">
            <w:pP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2">
            <w:pP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Titular curs (Semnătura):</w:t>
            </w:r>
          </w:p>
          <w:p w:rsidR="00000000" w:rsidDel="00000000" w:rsidP="00000000" w:rsidRDefault="00000000" w:rsidRPr="00000000" w14:paraId="000002F3">
            <w:pPr>
              <w:ind w:left="0" w:hanging="2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Prof. univ. dr. habil. Marian D. ILIE</w:t>
            </w:r>
          </w:p>
          <w:p w:rsidR="00000000" w:rsidDel="00000000" w:rsidP="00000000" w:rsidRDefault="00000000" w:rsidRPr="00000000" w14:paraId="000002F4">
            <w:pPr>
              <w:ind w:left="0" w:hanging="2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5">
            <w:pPr>
              <w:ind w:left="0" w:hanging="2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Titulari seminar și laborator (Semnătura):</w:t>
            </w:r>
          </w:p>
          <w:p w:rsidR="00000000" w:rsidDel="00000000" w:rsidP="00000000" w:rsidRDefault="00000000" w:rsidRPr="00000000" w14:paraId="000002F6">
            <w:pP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Asistent de cercetare drd. Velibor MLADENOVICI</w:t>
            </w:r>
          </w:p>
          <w:p w:rsidR="00000000" w:rsidDel="00000000" w:rsidP="00000000" w:rsidRDefault="00000000" w:rsidRPr="00000000" w14:paraId="000002F7">
            <w:pP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8">
            <w:pP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9">
            <w:pP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A">
            <w:pP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Asistent de cercetare drd. Daniela VOINESCU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B">
            <w:pPr>
              <w:ind w:left="0" w:hanging="2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C">
            <w:pPr>
              <w:ind w:left="0" w:hanging="2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82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2FE">
            <w:pPr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F">
            <w:pPr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0">
            <w:pPr>
              <w:ind w:left="0" w:hanging="2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Data avizării în Consiliul DPPD:</w:t>
            </w:r>
          </w:p>
          <w:p w:rsidR="00000000" w:rsidDel="00000000" w:rsidP="00000000" w:rsidRDefault="00000000" w:rsidRPr="00000000" w14:paraId="00000301">
            <w:pPr>
              <w:ind w:left="0" w:hanging="2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03">
            <w:pPr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4">
            <w:pP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Responsabil program formare</w:t>
            </w:r>
          </w:p>
          <w:p w:rsidR="00000000" w:rsidDel="00000000" w:rsidP="00000000" w:rsidRDefault="00000000" w:rsidRPr="00000000" w14:paraId="0000030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(Semnătura):</w:t>
            </w:r>
          </w:p>
          <w:p w:rsidR="00000000" w:rsidDel="00000000" w:rsidP="00000000" w:rsidRDefault="00000000" w:rsidRPr="00000000" w14:paraId="00000306">
            <w:pP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Asistent de cercetare drd. Velibor MLADENOVICI</w:t>
            </w:r>
          </w:p>
          <w:p w:rsidR="00000000" w:rsidDel="00000000" w:rsidP="00000000" w:rsidRDefault="00000000" w:rsidRPr="00000000" w14:paraId="00000307">
            <w:pP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8">
            <w:pP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9">
            <w:pP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0B">
      <w:pPr>
        <w:spacing w:after="0" w:line="360" w:lineRule="auto"/>
        <w:ind w:left="0" w:hanging="2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16" w:type="default"/>
      <w:footerReference r:id="rId17" w:type="default"/>
      <w:footerReference r:id="rId18" w:type="even"/>
      <w:pgSz w:h="15840" w:w="12240" w:orient="portrait"/>
      <w:pgMar w:bottom="1134" w:top="868" w:left="1134" w:right="1134" w:header="72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Trebuchet MS"/>
  <w:font w:name="Arial"/>
  <w:font w:name="Gungsuh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0F">
    <w:pPr>
      <w:ind w:left="0" w:hanging="2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1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ind w:left="0" w:hanging="2"/>
      <w:jc w:val="right"/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3124200</wp:posOffset>
              </wp:positionH>
              <wp:positionV relativeFrom="paragraph">
                <wp:posOffset>-330199</wp:posOffset>
              </wp:positionV>
              <wp:extent cx="3331845" cy="545465"/>
              <wp:effectExtent b="0" l="0" r="0" t="0"/>
              <wp:wrapNone/>
              <wp:docPr id="4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3689603" y="3516793"/>
                        <a:ext cx="3312795" cy="5264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cap="flat" cmpd="sng" w="9525">
                        <a:solidFill>
                          <a:srgbClr val="FFFFFF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-158.00000190734863" w:firstLine="-2.0000000298023224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 Narrow" w:cs="Arial Narrow" w:eastAsia="Arial Narrow" w:hAnsi="Arial Narrow"/>
                              <w:b w:val="0"/>
                              <w:i w:val="0"/>
                              <w:smallCaps w:val="0"/>
                              <w:strike w:val="0"/>
                              <w:color w:val="548dd4"/>
                              <w:sz w:val="20"/>
                              <w:vertAlign w:val="baseline"/>
                            </w:rPr>
                            <w:t xml:space="preserve">B-dul Vasile Pârvan, Nr. 4, Cam. 605B, 300223 Timişoara, România</w:t>
                          </w:r>
                          <w:r w:rsidDel="00000000" w:rsidR="00000000" w:rsidRPr="00000000">
                            <w:rPr>
                              <w:rFonts w:ascii="Arial Narrow" w:cs="Arial Narrow" w:eastAsia="Arial Narrow" w:hAnsi="Arial Narrow"/>
                              <w:b w:val="0"/>
                              <w:i w:val="0"/>
                              <w:smallCaps w:val="0"/>
                              <w:strike w:val="0"/>
                              <w:color w:val="ffffff"/>
                              <w:sz w:val="20"/>
                              <w:vertAlign w:val="baseline"/>
                            </w:rPr>
                            <w:t xml:space="preserve">.</w:t>
                          </w:r>
                          <w:r w:rsidDel="00000000" w:rsidR="00000000" w:rsidRPr="00000000">
                            <w:rPr>
                              <w:rFonts w:ascii="Arial Narrow" w:cs="Arial Narrow" w:eastAsia="Arial Narrow" w:hAnsi="Arial Narrow"/>
                              <w:b w:val="0"/>
                              <w:i w:val="0"/>
                              <w:smallCaps w:val="0"/>
                              <w:strike w:val="0"/>
                              <w:color w:val="548dd4"/>
                              <w:sz w:val="20"/>
                              <w:vertAlign w:val="baseline"/>
                            </w:rPr>
                            <w:t xml:space="preserve"> 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-158.00000190734863" w:firstLine="-2.0000000298023224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Arial Narrow" w:cs="Arial Narrow" w:eastAsia="Arial Narrow" w:hAnsi="Arial Narrow"/>
                              <w:b w:val="0"/>
                              <w:i w:val="0"/>
                              <w:smallCaps w:val="0"/>
                              <w:strike w:val="0"/>
                              <w:color w:val="548dd4"/>
                              <w:sz w:val="20"/>
                              <w:vertAlign w:val="baseline"/>
                            </w:rPr>
                            <w:t xml:space="preserve"> Tel.: +4 0256-592.721</w:t>
                          </w:r>
                          <w:r w:rsidDel="00000000" w:rsidR="00000000" w:rsidRPr="00000000">
                            <w:rPr>
                              <w:rFonts w:ascii="Arial Narrow" w:cs="Arial Narrow" w:eastAsia="Arial Narrow" w:hAnsi="Arial Narrow"/>
                              <w:b w:val="0"/>
                              <w:i w:val="0"/>
                              <w:smallCaps w:val="0"/>
                              <w:strike w:val="0"/>
                              <w:color w:val="ffffff"/>
                              <w:sz w:val="20"/>
                              <w:vertAlign w:val="baseline"/>
                            </w:rPr>
                            <w:t xml:space="preserve">.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200" w:before="0" w:line="275.00000953674316"/>
                            <w:ind w:left="0" w:right="-158.00000190734863" w:firstLine="-2.0000000298023224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 Narrow" w:cs="Arial Narrow" w:eastAsia="Arial Narrow" w:hAnsi="Arial Narrow"/>
                              <w:b w:val="0"/>
                              <w:i w:val="0"/>
                              <w:smallCaps w:val="0"/>
                              <w:strike w:val="0"/>
                              <w:color w:val="ffffff"/>
                              <w:sz w:val="20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Arial Narrow" w:cs="Arial Narrow" w:eastAsia="Arial Narrow" w:hAnsi="Arial Narrow"/>
                              <w:b w:val="1"/>
                              <w:i w:val="0"/>
                              <w:smallCaps w:val="0"/>
                              <w:strike w:val="0"/>
                              <w:color w:val="002060"/>
                              <w:sz w:val="20"/>
                              <w:vertAlign w:val="baseline"/>
                            </w:rPr>
                            <w:t xml:space="preserve">www.cda.uvt.ro</w:t>
                          </w:r>
                          <w:r w:rsidDel="00000000" w:rsidR="00000000" w:rsidRPr="00000000">
                            <w:rPr>
                              <w:rFonts w:ascii="Arial Narrow" w:cs="Arial Narrow" w:eastAsia="Arial Narrow" w:hAnsi="Arial Narrow"/>
                              <w:b w:val="0"/>
                              <w:i w:val="0"/>
                              <w:smallCaps w:val="0"/>
                              <w:strike w:val="0"/>
                              <w:color w:val="ffffff"/>
                              <w:sz w:val="22"/>
                              <w:vertAlign w:val="baseline"/>
                            </w:rPr>
                            <w:t xml:space="preserve">.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200" w:before="0" w:line="275.00000953674316"/>
                            <w:ind w:left="0" w:right="-158.00000190734863" w:firstLine="-2.0000000298023224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 Narrow" w:cs="Arial Narrow" w:eastAsia="Arial Narrow" w:hAnsi="Arial Narrow"/>
                              <w:b w:val="0"/>
                              <w:i w:val="0"/>
                              <w:smallCaps w:val="0"/>
                              <w:strike w:val="0"/>
                              <w:color w:val="ffffff"/>
                              <w:sz w:val="22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Arial Narrow" w:cs="Arial Narrow" w:eastAsia="Arial Narrow" w:hAnsi="Arial Narrow"/>
                              <w:b w:val="0"/>
                              <w:i w:val="0"/>
                              <w:smallCaps w:val="0"/>
                              <w:strike w:val="0"/>
                              <w:color w:val="ffffff"/>
                              <w:sz w:val="22"/>
                              <w:vertAlign w:val="baseline"/>
                            </w:rPr>
                            <w:t xml:space="preserve">.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200" w:before="0" w:line="275.00000953674316"/>
                            <w:ind w:left="0" w:right="0" w:firstLine="-2.0000000298023224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 Narrow" w:cs="Arial Narrow" w:eastAsia="Arial Narrow" w:hAnsi="Arial Narrow"/>
                              <w:b w:val="0"/>
                              <w:i w:val="0"/>
                              <w:smallCaps w:val="0"/>
                              <w:strike w:val="0"/>
                              <w:color w:val="ffffff"/>
                              <w:sz w:val="22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200" w:before="0" w:line="275.00000953674316"/>
                            <w:ind w:left="0" w:right="0" w:firstLine="-2.0000000298023224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 Narrow" w:cs="Arial Narrow" w:eastAsia="Arial Narrow" w:hAnsi="Arial Narrow"/>
                              <w:b w:val="0"/>
                              <w:i w:val="0"/>
                              <w:smallCaps w:val="0"/>
                              <w:strike w:val="0"/>
                              <w:color w:val="ffffff"/>
                              <w:sz w:val="22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3124200</wp:posOffset>
              </wp:positionH>
              <wp:positionV relativeFrom="paragraph">
                <wp:posOffset>-330199</wp:posOffset>
              </wp:positionV>
              <wp:extent cx="3331845" cy="545465"/>
              <wp:effectExtent b="0" l="0" r="0" t="0"/>
              <wp:wrapNone/>
              <wp:docPr id="4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331845" cy="54546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30C">
      <w:pPr>
        <w:spacing w:after="0" w:lineRule="auto"/>
        <w:ind w:left="0" w:hanging="2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Laborator/Proiect/Aplicații practice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0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  <w:tab w:val="left" w:leader="none" w:pos="3855"/>
      </w:tabs>
      <w:ind w:left="0" w:hanging="2"/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5853430</wp:posOffset>
          </wp:positionH>
          <wp:positionV relativeFrom="paragraph">
            <wp:posOffset>-458468</wp:posOffset>
          </wp:positionV>
          <wp:extent cx="867410" cy="867410"/>
          <wp:effectExtent b="0" l="0" r="0" t="0"/>
          <wp:wrapNone/>
          <wp:docPr id="6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67410" cy="86741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30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ind w:left="0" w:hanging="2"/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633095</wp:posOffset>
          </wp:positionH>
          <wp:positionV relativeFrom="paragraph">
            <wp:posOffset>90805</wp:posOffset>
          </wp:positionV>
          <wp:extent cx="6176645" cy="33655"/>
          <wp:effectExtent b="0" l="0" r="0" t="0"/>
          <wp:wrapSquare wrapText="bothSides" distB="0" distT="0" distL="114300" distR="114300"/>
          <wp:docPr id="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76645" cy="3365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b w:val="1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>
    <w:lvl w:ilvl="0">
      <w:start w:val="1"/>
      <w:numFmt w:val="bullet"/>
      <w:lvlText w:val="❑"/>
      <w:lvlJc w:val="left"/>
      <w:pPr>
        <w:ind w:left="360" w:hanging="360"/>
      </w:pPr>
      <w:rPr>
        <w:rFonts w:ascii="Noto Sans Symbols" w:cs="Noto Sans Symbols" w:eastAsia="Noto Sans Symbols" w:hAnsi="Noto Sans Symbols"/>
        <w:b w:val="1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4"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5"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6">
    <w:lvl w:ilvl="0">
      <w:start w:val="1"/>
      <w:numFmt w:val="bullet"/>
      <w:lvlText w:val="-"/>
      <w:lvlJc w:val="left"/>
      <w:pPr>
        <w:ind w:left="365" w:hanging="360"/>
      </w:pPr>
      <w:rPr>
        <w:rFonts w:ascii="Times New Roman" w:cs="Times New Roman" w:eastAsia="Times New Roman" w:hAnsi="Times New Roman"/>
        <w:b w:val="1"/>
        <w:sz w:val="22"/>
        <w:szCs w:val="22"/>
      </w:rPr>
    </w:lvl>
    <w:lvl w:ilvl="1">
      <w:start w:val="1"/>
      <w:numFmt w:val="bullet"/>
      <w:lvlText w:val="o"/>
      <w:lvlJc w:val="left"/>
      <w:pPr>
        <w:ind w:left="108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5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5"/>
      <w:numFmt w:val="decimal"/>
      <w:lvlText w:val="%1"/>
      <w:lvlJc w:val="left"/>
      <w:pPr>
        <w:ind w:left="360" w:hanging="360"/>
      </w:pPr>
      <w:rPr>
        <w:b w:val="1"/>
      </w:rPr>
    </w:lvl>
    <w:lvl w:ilvl="1">
      <w:start w:val="1"/>
      <w:numFmt w:val="decimal"/>
      <w:lvlText w:val="%1.%2"/>
      <w:lvlJc w:val="left"/>
      <w:pPr>
        <w:ind w:left="358" w:hanging="360"/>
      </w:pPr>
      <w:rPr>
        <w:b w:val="1"/>
      </w:rPr>
    </w:lvl>
    <w:lvl w:ilvl="2">
      <w:start w:val="1"/>
      <w:numFmt w:val="decimal"/>
      <w:lvlText w:val="%1.%2.%3"/>
      <w:lvlJc w:val="left"/>
      <w:pPr>
        <w:ind w:left="716" w:hanging="720"/>
      </w:pPr>
      <w:rPr>
        <w:b w:val="1"/>
      </w:rPr>
    </w:lvl>
    <w:lvl w:ilvl="3">
      <w:start w:val="1"/>
      <w:numFmt w:val="decimal"/>
      <w:lvlText w:val="%1.%2.%3.%4"/>
      <w:lvlJc w:val="left"/>
      <w:pPr>
        <w:ind w:left="714" w:hanging="720"/>
      </w:pPr>
      <w:rPr>
        <w:b w:val="1"/>
      </w:rPr>
    </w:lvl>
    <w:lvl w:ilvl="4">
      <w:start w:val="1"/>
      <w:numFmt w:val="decimal"/>
      <w:lvlText w:val="%1.%2.%3.%4.%5"/>
      <w:lvlJc w:val="left"/>
      <w:pPr>
        <w:ind w:left="1072" w:hanging="1080"/>
      </w:pPr>
      <w:rPr>
        <w:b w:val="1"/>
      </w:rPr>
    </w:lvl>
    <w:lvl w:ilvl="5">
      <w:start w:val="1"/>
      <w:numFmt w:val="decimal"/>
      <w:lvlText w:val="%1.%2.%3.%4.%5.%6"/>
      <w:lvlJc w:val="left"/>
      <w:pPr>
        <w:ind w:left="1070" w:hanging="1080"/>
      </w:pPr>
      <w:rPr>
        <w:b w:val="1"/>
      </w:rPr>
    </w:lvl>
    <w:lvl w:ilvl="6">
      <w:start w:val="1"/>
      <w:numFmt w:val="decimal"/>
      <w:lvlText w:val="%1.%2.%3.%4.%5.%6.%7"/>
      <w:lvlJc w:val="left"/>
      <w:pPr>
        <w:ind w:left="1428" w:hanging="1440"/>
      </w:pPr>
      <w:rPr>
        <w:b w:val="1"/>
      </w:rPr>
    </w:lvl>
    <w:lvl w:ilvl="7">
      <w:start w:val="1"/>
      <w:numFmt w:val="decimal"/>
      <w:lvlText w:val="%1.%2.%3.%4.%5.%6.%7.%8"/>
      <w:lvlJc w:val="left"/>
      <w:pPr>
        <w:ind w:left="1426" w:hanging="1440"/>
      </w:pPr>
      <w:rPr>
        <w:b w:val="1"/>
      </w:rPr>
    </w:lvl>
    <w:lvl w:ilvl="8">
      <w:start w:val="1"/>
      <w:numFmt w:val="decimal"/>
      <w:lvlText w:val="%1.%2.%3.%4.%5.%6.%7.%8.%9"/>
      <w:lvlJc w:val="left"/>
      <w:pPr>
        <w:ind w:left="1424" w:hanging="1440"/>
      </w:pPr>
      <w:rPr>
        <w:b w:val="1"/>
      </w:rPr>
    </w:lvl>
  </w:abstractNum>
  <w:abstractNum w:abstractNumId="8">
    <w:lvl w:ilvl="0">
      <w:start w:val="1"/>
      <w:numFmt w:val="decimal"/>
      <w:lvlText w:val="%1."/>
      <w:lvlJc w:val="left"/>
      <w:pPr>
        <w:ind w:left="35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78" w:hanging="360"/>
      </w:pPr>
      <w:rPr/>
    </w:lvl>
    <w:lvl w:ilvl="2">
      <w:start w:val="1"/>
      <w:numFmt w:val="lowerRoman"/>
      <w:lvlText w:val="%3."/>
      <w:lvlJc w:val="right"/>
      <w:pPr>
        <w:ind w:left="1798" w:hanging="180"/>
      </w:pPr>
      <w:rPr/>
    </w:lvl>
    <w:lvl w:ilvl="3">
      <w:start w:val="1"/>
      <w:numFmt w:val="decimal"/>
      <w:lvlText w:val="%4."/>
      <w:lvlJc w:val="left"/>
      <w:pPr>
        <w:ind w:left="2518" w:hanging="360"/>
      </w:pPr>
      <w:rPr/>
    </w:lvl>
    <w:lvl w:ilvl="4">
      <w:start w:val="1"/>
      <w:numFmt w:val="lowerLetter"/>
      <w:lvlText w:val="%5."/>
      <w:lvlJc w:val="left"/>
      <w:pPr>
        <w:ind w:left="3238" w:hanging="360"/>
      </w:pPr>
      <w:rPr/>
    </w:lvl>
    <w:lvl w:ilvl="5">
      <w:start w:val="1"/>
      <w:numFmt w:val="lowerRoman"/>
      <w:lvlText w:val="%6."/>
      <w:lvlJc w:val="right"/>
      <w:pPr>
        <w:ind w:left="3958" w:hanging="180"/>
      </w:pPr>
      <w:rPr/>
    </w:lvl>
    <w:lvl w:ilvl="6">
      <w:start w:val="1"/>
      <w:numFmt w:val="decimal"/>
      <w:lvlText w:val="%7."/>
      <w:lvlJc w:val="left"/>
      <w:pPr>
        <w:ind w:left="4678" w:hanging="360"/>
      </w:pPr>
      <w:rPr/>
    </w:lvl>
    <w:lvl w:ilvl="7">
      <w:start w:val="1"/>
      <w:numFmt w:val="lowerLetter"/>
      <w:lvlText w:val="%8."/>
      <w:lvlJc w:val="left"/>
      <w:pPr>
        <w:ind w:left="5398" w:hanging="360"/>
      </w:pPr>
      <w:rPr/>
    </w:lvl>
    <w:lvl w:ilvl="8">
      <w:start w:val="1"/>
      <w:numFmt w:val="lowerRoman"/>
      <w:lvlText w:val="%9."/>
      <w:lvlJc w:val="right"/>
      <w:pPr>
        <w:ind w:left="6118" w:hanging="180"/>
      </w:pPr>
      <w:rPr/>
    </w:lvl>
  </w:abstractNum>
  <w:abstractNum w:abstractNumId="9">
    <w:lvl w:ilvl="0">
      <w:start w:val="8"/>
      <w:numFmt w:val="bullet"/>
      <w:lvlText w:val="●"/>
      <w:lvlJc w:val="left"/>
      <w:pPr>
        <w:ind w:left="358" w:hanging="360"/>
      </w:pPr>
      <w:rPr>
        <w:rFonts w:ascii="Noto Sans Symbols" w:cs="Noto Sans Symbols" w:eastAsia="Noto Sans Symbols" w:hAnsi="Noto Sans Symbols"/>
        <w:b w:val="1"/>
      </w:rPr>
    </w:lvl>
    <w:lvl w:ilvl="1">
      <w:start w:val="1"/>
      <w:numFmt w:val="bullet"/>
      <w:lvlText w:val="o"/>
      <w:lvlJc w:val="left"/>
      <w:pPr>
        <w:ind w:left="1078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798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18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38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58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78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398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18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8"/>
      <w:numFmt w:val="bullet"/>
      <w:lvlText w:val="●"/>
      <w:lvlJc w:val="left"/>
      <w:pPr>
        <w:ind w:left="358" w:hanging="360"/>
      </w:pPr>
      <w:rPr>
        <w:rFonts w:ascii="Noto Sans Symbols" w:cs="Noto Sans Symbols" w:eastAsia="Noto Sans Symbols" w:hAnsi="Noto Sans Symbols"/>
        <w:b w:val="1"/>
      </w:rPr>
    </w:lvl>
    <w:lvl w:ilvl="1">
      <w:start w:val="1"/>
      <w:numFmt w:val="bullet"/>
      <w:lvlText w:val="o"/>
      <w:lvlJc w:val="left"/>
      <w:pPr>
        <w:ind w:left="1078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798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18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38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58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78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398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18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vertAlign w:val="baseli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o-RO"/>
      </w:rPr>
    </w:rPrDefault>
    <w:pPrDefault>
      <w:pPr>
        <w:spacing w:after="200" w:line="276" w:lineRule="auto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suppressAutoHyphens w:val="1"/>
      <w:ind w:left="-1" w:leftChars="-1" w:hanging="1" w:hangingChars="1"/>
      <w:textDirection w:val="btLr"/>
      <w:textAlignment w:val="top"/>
      <w:outlineLvl w:val="0"/>
    </w:pPr>
    <w:rPr>
      <w:position w:val="-1"/>
      <w:lang w:val="en-US"/>
    </w:rPr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ct-29-li-span" w:customStyle="1">
    <w:name w:val="ct-29-li-span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paragraph" w:styleId="Header">
    <w:name w:val="header"/>
    <w:basedOn w:val="Normal"/>
    <w:qFormat w:val="1"/>
    <w:pPr>
      <w:tabs>
        <w:tab w:val="center" w:pos="4680"/>
        <w:tab w:val="right" w:pos="9360"/>
      </w:tabs>
    </w:pPr>
  </w:style>
  <w:style w:type="character" w:styleId="HeaderChar" w:customStyle="1">
    <w:name w:val="Header Char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Footer">
    <w:name w:val="footer"/>
    <w:basedOn w:val="Normal"/>
    <w:qFormat w:val="1"/>
    <w:pPr>
      <w:tabs>
        <w:tab w:val="center" w:pos="4680"/>
        <w:tab w:val="right" w:pos="9360"/>
      </w:tabs>
    </w:pPr>
  </w:style>
  <w:style w:type="character" w:styleId="FooterChar" w:customStyle="1">
    <w:name w:val="Footer Char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BalloonText">
    <w:name w:val="Balloon Text"/>
    <w:basedOn w:val="Normal"/>
    <w:qFormat w:val="1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FootnoteText">
    <w:name w:val="footnote text"/>
    <w:basedOn w:val="Normal"/>
    <w:qFormat w:val="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o-RO" w:val="ro-RO"/>
    </w:rPr>
  </w:style>
  <w:style w:type="character" w:styleId="FootnoteTextChar" w:customStyle="1">
    <w:name w:val="Footnote Text Char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character" w:styleId="FootnoteReference">
    <w:name w:val="footnote reference"/>
    <w:qFormat w:val="1"/>
    <w:rPr>
      <w:w w:val="100"/>
      <w:position w:val="-1"/>
      <w:effect w:val="none"/>
      <w:vertAlign w:val="superscript"/>
      <w:cs w:val="0"/>
      <w:em w:val="none"/>
    </w:rPr>
  </w:style>
  <w:style w:type="paragraph" w:styleId="EndnoteText">
    <w:name w:val="endnote text"/>
    <w:basedOn w:val="Normal"/>
    <w:qFormat w:val="1"/>
    <w:rPr>
      <w:sz w:val="20"/>
      <w:szCs w:val="20"/>
    </w:rPr>
  </w:style>
  <w:style w:type="character" w:styleId="EndnoteTextChar" w:customStyle="1">
    <w:name w:val="Endnote Text Char"/>
    <w:rPr>
      <w:w w:val="100"/>
      <w:position w:val="-1"/>
      <w:effect w:val="none"/>
      <w:vertAlign w:val="baseline"/>
      <w:cs w:val="0"/>
      <w:em w:val="none"/>
      <w:lang w:eastAsia="en-US" w:val="en-US"/>
    </w:rPr>
  </w:style>
  <w:style w:type="character" w:styleId="EndnoteReference">
    <w:name w:val="endnote reference"/>
    <w:qFormat w:val="1"/>
    <w:rPr>
      <w:w w:val="100"/>
      <w:position w:val="-1"/>
      <w:effect w:val="none"/>
      <w:vertAlign w:val="superscript"/>
      <w:cs w:val="0"/>
      <w:em w:val="none"/>
    </w:rPr>
  </w:style>
  <w:style w:type="paragraph" w:styleId="ListParagraph">
    <w:name w:val="List Paragraph"/>
    <w:basedOn w:val="Normal"/>
    <w:uiPriority w:val="1"/>
    <w:qFormat w:val="1"/>
    <w:pPr>
      <w:ind w:left="720"/>
      <w:contextualSpacing w:val="1"/>
    </w:pPr>
  </w:style>
  <w:style w:type="table" w:styleId="TableGrid">
    <w:name w:val="Table Grid"/>
    <w:basedOn w:val="TableNormal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cs="Times New Roman"/>
      <w:position w:val="-1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Default" w:customStyle="1">
    <w:name w:val="Default"/>
    <w:pPr>
      <w:suppressAutoHyphens w:val="1"/>
      <w:autoSpaceDE w:val="0"/>
      <w:autoSpaceDN w:val="0"/>
      <w:adjustRightInd w:val="0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Arial" w:cs="Arial" w:hAnsi="Arial"/>
      <w:color w:val="000000"/>
      <w:position w:val="-1"/>
      <w:sz w:val="24"/>
      <w:szCs w:val="24"/>
    </w:rPr>
  </w:style>
  <w:style w:type="paragraph" w:styleId="NoSpacing">
    <w:name w:val="No Spacing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lang w:val="en-US"/>
    </w:rPr>
  </w:style>
  <w:style w:type="character" w:styleId="ListParagraphChar" w:customStyle="1">
    <w:name w:val="List Paragraph Char"/>
    <w:uiPriority w:val="1"/>
    <w:rPr>
      <w:w w:val="100"/>
      <w:position w:val="-1"/>
      <w:sz w:val="22"/>
      <w:szCs w:val="22"/>
      <w:effect w:val="none"/>
      <w:vertAlign w:val="baseline"/>
      <w:cs w:val="0"/>
      <w:em w:val="none"/>
      <w:lang w:eastAsia="en-US" w:val="en-US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</w:tblPr>
  </w:style>
  <w:style w:type="table" w:styleId="a0" w:customStyle="1">
    <w:basedOn w:val="TableNormal"/>
    <w:tblPr>
      <w:tblStyleRowBandSize w:val="1"/>
      <w:tblStyleColBandSize w:val="1"/>
    </w:tblPr>
  </w:style>
  <w:style w:type="table" w:styleId="a1" w:customStyle="1">
    <w:basedOn w:val="TableNormal"/>
    <w:tblPr>
      <w:tblStyleRowBandSize w:val="1"/>
      <w:tblStyleColBandSize w:val="1"/>
    </w:tblPr>
  </w:style>
  <w:style w:type="table" w:styleId="a2" w:customStyle="1">
    <w:basedOn w:val="TableNormal"/>
    <w:tblPr>
      <w:tblStyleRowBandSize w:val="1"/>
      <w:tblStyleColBandSize w:val="1"/>
    </w:tblPr>
  </w:style>
  <w:style w:type="table" w:styleId="a3" w:customStyle="1">
    <w:basedOn w:val="TableNormal"/>
    <w:tblPr>
      <w:tblStyleRowBandSize w:val="1"/>
      <w:tblStyleColBandSize w:val="1"/>
    </w:tblPr>
  </w:style>
  <w:style w:type="table" w:styleId="a4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"/>
    <w:tblPr>
      <w:tblStyleRowBandSize w:val="1"/>
      <w:tblStyleColBandSize w:val="1"/>
    </w:tblPr>
  </w:style>
  <w:style w:type="table" w:styleId="a6" w:customStyle="1">
    <w:basedOn w:val="TableNormal"/>
    <w:tblPr>
      <w:tblStyleRowBandSize w:val="1"/>
      <w:tblStyleColBandSize w:val="1"/>
    </w:tblPr>
  </w:style>
  <w:style w:type="table" w:styleId="a7" w:customStyle="1">
    <w:basedOn w:val="TableNormal"/>
    <w:tblPr>
      <w:tblStyleRowBandSize w:val="1"/>
      <w:tblStyleColBandSize w:val="1"/>
    </w:tblPr>
  </w:style>
  <w:style w:type="table" w:styleId="a8" w:customStyle="1">
    <w:basedOn w:val="TableNormal"/>
    <w:tblPr>
      <w:tblStyleRowBandSize w:val="1"/>
      <w:tblStyleColBandSize w:val="1"/>
    </w:tbl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Pr>
      <w:position w:val="-1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Pr>
      <w:sz w:val="16"/>
      <w:szCs w:val="16"/>
    </w:rPr>
  </w:style>
  <w:style w:type="character" w:styleId="Hyperlink">
    <w:name w:val="Hyperlink"/>
    <w:basedOn w:val="DefaultParagraphFont"/>
    <w:uiPriority w:val="99"/>
    <w:unhideWhenUsed w:val="1"/>
    <w:rsid w:val="00FE7DF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FE7DFE"/>
    <w:rPr>
      <w:color w:val="605e5c"/>
      <w:shd w:color="auto" w:fill="e1dfdd" w:val="clear"/>
    </w:rPr>
  </w:style>
  <w:style w:type="paragraph" w:styleId="TableParagraph" w:customStyle="1">
    <w:name w:val="Table Paragraph"/>
    <w:basedOn w:val="Normal"/>
    <w:uiPriority w:val="1"/>
    <w:qFormat w:val="1"/>
    <w:rsid w:val="009D3A49"/>
    <w:pPr>
      <w:widowControl w:val="0"/>
      <w:suppressAutoHyphens w:val="0"/>
      <w:autoSpaceDE w:val="0"/>
      <w:autoSpaceDN w:val="0"/>
      <w:spacing w:after="0" w:before="99" w:line="240" w:lineRule="auto"/>
      <w:ind w:left="0" w:leftChars="0" w:firstLine="0" w:firstLineChars="0"/>
      <w:textDirection w:val="lrTb"/>
      <w:textAlignment w:val="auto"/>
      <w:outlineLvl w:val="9"/>
    </w:pPr>
    <w:rPr>
      <w:rFonts w:ascii="Times New Roman" w:cs="Times New Roman" w:eastAsia="Times New Roman" w:hAnsi="Times New Roman"/>
      <w:position w:val="0"/>
      <w:lang w:val="ro-RO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pPr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pPr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pPr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pPr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pPr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pPr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pPr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pPr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lta.hw.ac.uk/wp-content/uploads/GUIDE-NO31_A-step-by-step-guide-to-designing-more-authentic-assessments.pdf" TargetMode="External"/><Relationship Id="rId10" Type="http://schemas.openxmlformats.org/officeDocument/2006/relationships/hyperlink" Target="http://www.europeanjournalofsocialsciences.com/" TargetMode="External"/><Relationship Id="rId13" Type="http://schemas.openxmlformats.org/officeDocument/2006/relationships/hyperlink" Target="https://doi.org/10.1080/13562517.2021.1872527" TargetMode="External"/><Relationship Id="rId12" Type="http://schemas.openxmlformats.org/officeDocument/2006/relationships/hyperlink" Target="https://doi.org/10.1007/BF02504676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search.informit.org/doi/abs/10.3316/informit.150744867894569" TargetMode="External"/><Relationship Id="rId15" Type="http://schemas.openxmlformats.org/officeDocument/2006/relationships/hyperlink" Target="https://psycnet.apa.org/doi/10.1037/bul0000098" TargetMode="External"/><Relationship Id="rId14" Type="http://schemas.openxmlformats.org/officeDocument/2006/relationships/hyperlink" Target="https://doi.org/10.1177/0741713607305939" TargetMode="External"/><Relationship Id="rId17" Type="http://schemas.openxmlformats.org/officeDocument/2006/relationships/footer" Target="footer2.xml"/><Relationship Id="rId16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18" Type="http://schemas.openxmlformats.org/officeDocument/2006/relationships/footer" Target="footer1.xml"/><Relationship Id="rId7" Type="http://schemas.openxmlformats.org/officeDocument/2006/relationships/customXml" Target="../customXML/item1.xml"/><Relationship Id="rId8" Type="http://schemas.openxmlformats.org/officeDocument/2006/relationships/hyperlink" Target="https://visible-learning.org/wp-content/uploads/2018/03/VLPLUS-252-Influences-Hattie-ranking-DEC-2017.pdf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22M56cgMPGocTVkE0gxzqXD+UsQ==">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2018-08-02T07:38:00Z</dcterms:created>
  <dc:creator>user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55ec76cb3ac3a99c0058e6e233ef49016d62cbfdd8e526a3fbc1927cb60b136e</vt:lpwstr>
  </property>
</Properties>
</file>