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F031A" w14:textId="29D3C417" w:rsidR="002E74A2" w:rsidRPr="00174A92" w:rsidRDefault="00163545" w:rsidP="00174A92">
      <w:pPr>
        <w:spacing w:line="276" w:lineRule="auto"/>
        <w:jc w:val="center"/>
        <w:rPr>
          <w:rFonts w:ascii="Calibri" w:hAnsi="Calibri" w:cs="Calibri"/>
          <w:b/>
          <w:bCs/>
          <w:sz w:val="36"/>
          <w:szCs w:val="36"/>
        </w:rPr>
      </w:pPr>
      <w:r w:rsidRPr="00174A92">
        <w:rPr>
          <w:rFonts w:ascii="Calibri" w:hAnsi="Calibri" w:cs="Calibri"/>
          <w:b/>
          <w:bCs/>
          <w:sz w:val="36"/>
          <w:szCs w:val="36"/>
        </w:rPr>
        <w:t>Analiz</w:t>
      </w:r>
      <w:r w:rsidR="000A74CD" w:rsidRPr="00174A92">
        <w:rPr>
          <w:rFonts w:ascii="Calibri" w:hAnsi="Calibri" w:cs="Calibri"/>
          <w:b/>
          <w:bCs/>
          <w:sz w:val="36"/>
          <w:szCs w:val="36"/>
        </w:rPr>
        <w:t>a</w:t>
      </w:r>
      <w:r w:rsidRPr="00174A92">
        <w:rPr>
          <w:rFonts w:ascii="Calibri" w:hAnsi="Calibri" w:cs="Calibri"/>
          <w:b/>
          <w:bCs/>
          <w:sz w:val="36"/>
          <w:szCs w:val="36"/>
        </w:rPr>
        <w:t xml:space="preserve"> </w:t>
      </w:r>
      <w:r w:rsidR="000C253F" w:rsidRPr="00174A92">
        <w:rPr>
          <w:rFonts w:ascii="Calibri" w:hAnsi="Calibri" w:cs="Calibri"/>
          <w:b/>
          <w:bCs/>
          <w:sz w:val="36"/>
          <w:szCs w:val="36"/>
        </w:rPr>
        <w:t>(</w:t>
      </w:r>
      <w:r w:rsidRPr="00174A92">
        <w:rPr>
          <w:rFonts w:ascii="Calibri" w:hAnsi="Calibri" w:cs="Calibri"/>
          <w:b/>
          <w:bCs/>
          <w:sz w:val="36"/>
          <w:szCs w:val="36"/>
        </w:rPr>
        <w:t>audit</w:t>
      </w:r>
      <w:r w:rsidR="000A74CD" w:rsidRPr="00174A92">
        <w:rPr>
          <w:rFonts w:ascii="Calibri" w:hAnsi="Calibri" w:cs="Calibri"/>
          <w:b/>
          <w:bCs/>
          <w:sz w:val="36"/>
          <w:szCs w:val="36"/>
        </w:rPr>
        <w:t>ul</w:t>
      </w:r>
      <w:r w:rsidR="000C253F" w:rsidRPr="00174A92">
        <w:rPr>
          <w:rFonts w:ascii="Calibri" w:hAnsi="Calibri" w:cs="Calibri"/>
          <w:b/>
          <w:bCs/>
          <w:sz w:val="36"/>
          <w:szCs w:val="36"/>
        </w:rPr>
        <w:t>)</w:t>
      </w:r>
      <w:r w:rsidRPr="00174A92">
        <w:rPr>
          <w:rFonts w:ascii="Calibri" w:hAnsi="Calibri" w:cs="Calibri"/>
          <w:b/>
          <w:bCs/>
          <w:sz w:val="36"/>
          <w:szCs w:val="36"/>
        </w:rPr>
        <w:t xml:space="preserve"> program</w:t>
      </w:r>
      <w:r w:rsidR="00C74E84" w:rsidRPr="00174A92">
        <w:rPr>
          <w:rFonts w:ascii="Calibri" w:hAnsi="Calibri" w:cs="Calibri"/>
          <w:b/>
          <w:bCs/>
          <w:sz w:val="36"/>
          <w:szCs w:val="36"/>
        </w:rPr>
        <w:t xml:space="preserve">ului </w:t>
      </w:r>
      <w:r w:rsidRPr="00174A92">
        <w:rPr>
          <w:rFonts w:ascii="Calibri" w:hAnsi="Calibri" w:cs="Calibri"/>
          <w:b/>
          <w:bCs/>
          <w:sz w:val="36"/>
          <w:szCs w:val="36"/>
        </w:rPr>
        <w:t>de studii universitare</w:t>
      </w:r>
      <w:r w:rsidR="002E74A2" w:rsidRPr="00174A92">
        <w:rPr>
          <w:rFonts w:ascii="Calibri" w:hAnsi="Calibri" w:cs="Calibri"/>
          <w:b/>
          <w:bCs/>
          <w:sz w:val="36"/>
          <w:szCs w:val="36"/>
        </w:rPr>
        <w:t xml:space="preserve"> </w:t>
      </w:r>
    </w:p>
    <w:p w14:paraId="564790CD" w14:textId="470DB315" w:rsidR="00163545" w:rsidRPr="00174A92" w:rsidRDefault="002E74A2" w:rsidP="00174A92">
      <w:pPr>
        <w:spacing w:line="276" w:lineRule="auto"/>
        <w:jc w:val="center"/>
        <w:rPr>
          <w:rFonts w:ascii="Calibri" w:hAnsi="Calibri" w:cs="Calibri"/>
          <w:b/>
          <w:bCs/>
          <w:sz w:val="36"/>
          <w:szCs w:val="36"/>
        </w:rPr>
      </w:pPr>
      <w:r w:rsidRPr="00174A92">
        <w:rPr>
          <w:rFonts w:ascii="Calibri" w:hAnsi="Calibri" w:cs="Calibri"/>
          <w:b/>
          <w:bCs/>
          <w:sz w:val="36"/>
          <w:szCs w:val="36"/>
        </w:rPr>
        <w:t xml:space="preserve">de </w:t>
      </w:r>
      <w:r w:rsidR="00835768" w:rsidRPr="00174A92">
        <w:rPr>
          <w:rFonts w:ascii="Calibri" w:hAnsi="Calibri" w:cs="Calibri"/>
          <w:b/>
          <w:bCs/>
          <w:sz w:val="36"/>
          <w:szCs w:val="36"/>
        </w:rPr>
        <w:t>masterat</w:t>
      </w:r>
      <w:r w:rsidRPr="00174A92">
        <w:rPr>
          <w:rFonts w:ascii="Calibri" w:hAnsi="Calibri" w:cs="Calibri"/>
          <w:b/>
          <w:bCs/>
          <w:sz w:val="36"/>
          <w:szCs w:val="36"/>
        </w:rPr>
        <w:t xml:space="preserve"> </w:t>
      </w:r>
      <w:r w:rsidR="008F02A0" w:rsidRPr="00174A92">
        <w:rPr>
          <w:rFonts w:ascii="Calibri" w:hAnsi="Calibri" w:cs="Calibri"/>
          <w:b/>
          <w:bCs/>
          <w:i/>
          <w:iCs/>
          <w:sz w:val="36"/>
          <w:szCs w:val="36"/>
        </w:rPr>
        <w:t>Stilistica interpretării muzicale</w:t>
      </w:r>
      <w:r w:rsidR="007A0997" w:rsidRPr="00174A92">
        <w:rPr>
          <w:rFonts w:ascii="Calibri" w:hAnsi="Calibri" w:cs="Calibri"/>
          <w:b/>
          <w:bCs/>
          <w:i/>
          <w:iCs/>
          <w:sz w:val="36"/>
          <w:szCs w:val="36"/>
        </w:rPr>
        <w:t xml:space="preserve"> </w:t>
      </w:r>
      <w:r w:rsidR="008F02A0" w:rsidRPr="00174A92">
        <w:rPr>
          <w:rFonts w:ascii="Calibri" w:hAnsi="Calibri" w:cs="Calibri"/>
          <w:b/>
          <w:bCs/>
          <w:i/>
          <w:iCs/>
          <w:sz w:val="36"/>
          <w:szCs w:val="36"/>
        </w:rPr>
        <w:t>(Masterat în muzică – dirijat coral; Masterat în muzică – interpretare instrumentală, Masterat în muzică – interpretare vocală)</w:t>
      </w:r>
    </w:p>
    <w:p w14:paraId="39D77477" w14:textId="77777777" w:rsidR="000C253F" w:rsidRPr="00174A92" w:rsidRDefault="000C253F" w:rsidP="00174A92">
      <w:pPr>
        <w:spacing w:line="276" w:lineRule="auto"/>
        <w:jc w:val="center"/>
        <w:rPr>
          <w:rFonts w:ascii="Calibri" w:hAnsi="Calibri" w:cs="Calibri"/>
          <w:b/>
          <w:bCs/>
          <w:sz w:val="20"/>
          <w:szCs w:val="20"/>
        </w:rPr>
      </w:pPr>
    </w:p>
    <w:p w14:paraId="2B6AA332" w14:textId="5B482483" w:rsidR="002E74A2" w:rsidRPr="00174A92" w:rsidRDefault="002E74A2" w:rsidP="00174A92">
      <w:pPr>
        <w:spacing w:line="276" w:lineRule="auto"/>
        <w:jc w:val="center"/>
        <w:rPr>
          <w:rFonts w:ascii="Calibri" w:hAnsi="Calibri" w:cs="Calibri"/>
          <w:b/>
          <w:bCs/>
          <w:sz w:val="32"/>
          <w:szCs w:val="32"/>
          <w:u w:val="single"/>
        </w:rPr>
      </w:pPr>
      <w:r w:rsidRPr="00174A92">
        <w:rPr>
          <w:rFonts w:ascii="Calibri" w:hAnsi="Calibri" w:cs="Calibri"/>
          <w:b/>
          <w:bCs/>
          <w:sz w:val="32"/>
          <w:szCs w:val="32"/>
          <w:u w:val="single"/>
        </w:rPr>
        <w:t>Cuprins</w:t>
      </w:r>
    </w:p>
    <w:p w14:paraId="151BE157" w14:textId="77777777" w:rsidR="002E74A2" w:rsidRPr="00174A92" w:rsidRDefault="002E74A2" w:rsidP="00174A92">
      <w:pPr>
        <w:spacing w:line="276" w:lineRule="auto"/>
        <w:jc w:val="center"/>
        <w:rPr>
          <w:rFonts w:ascii="Calibri" w:hAnsi="Calibri" w:cs="Calibri"/>
          <w:b/>
          <w:bCs/>
          <w:sz w:val="20"/>
          <w:szCs w:val="20"/>
          <w:u w:val="single"/>
        </w:rPr>
      </w:pPr>
    </w:p>
    <w:p w14:paraId="431DC8AD" w14:textId="3B271C2A" w:rsidR="0031036F" w:rsidRPr="00174A92" w:rsidRDefault="00BF18FB" w:rsidP="00174A92">
      <w:pPr>
        <w:pStyle w:val="TOC1"/>
        <w:spacing w:before="0" w:line="276" w:lineRule="auto"/>
        <w:rPr>
          <w:rFonts w:ascii="Calibri" w:eastAsiaTheme="minorEastAsia" w:hAnsi="Calibri" w:cs="Calibri"/>
          <w:b w:val="0"/>
          <w:bCs w:val="0"/>
          <w:i w:val="0"/>
          <w:iCs w:val="0"/>
          <w:noProof/>
          <w:kern w:val="2"/>
          <w:lang w:val="en-RO" w:eastAsia="en-US"/>
          <w14:ligatures w14:val="standardContextual"/>
        </w:rPr>
      </w:pPr>
      <w:r w:rsidRPr="00174A92">
        <w:rPr>
          <w:rFonts w:ascii="Calibri" w:hAnsi="Calibri" w:cs="Calibri"/>
          <w:caps/>
          <w:sz w:val="20"/>
          <w:szCs w:val="20"/>
        </w:rPr>
        <w:fldChar w:fldCharType="begin"/>
      </w:r>
      <w:r w:rsidRPr="00174A92">
        <w:rPr>
          <w:rFonts w:ascii="Calibri" w:hAnsi="Calibri" w:cs="Calibri"/>
          <w:caps/>
          <w:sz w:val="20"/>
          <w:szCs w:val="20"/>
        </w:rPr>
        <w:instrText xml:space="preserve"> TOC \o "1-3" \h \z \u </w:instrText>
      </w:r>
      <w:r w:rsidRPr="00174A92">
        <w:rPr>
          <w:rFonts w:ascii="Calibri" w:hAnsi="Calibri" w:cs="Calibri"/>
          <w:caps/>
          <w:sz w:val="20"/>
          <w:szCs w:val="20"/>
        </w:rPr>
        <w:fldChar w:fldCharType="separate"/>
      </w:r>
      <w:hyperlink w:anchor="_Toc215050891" w:history="1">
        <w:r w:rsidR="0031036F" w:rsidRPr="00174A92">
          <w:rPr>
            <w:rStyle w:val="Hyperlink"/>
            <w:rFonts w:ascii="Calibri" w:hAnsi="Calibri" w:cs="Calibri"/>
            <w:noProof/>
          </w:rPr>
          <w:t>1.</w:t>
        </w:r>
        <w:r w:rsidR="0031036F" w:rsidRPr="00174A92">
          <w:rPr>
            <w:rFonts w:ascii="Calibri" w:eastAsiaTheme="minorEastAsia" w:hAnsi="Calibri" w:cs="Calibri"/>
            <w:b w:val="0"/>
            <w:bCs w:val="0"/>
            <w:i w:val="0"/>
            <w:iCs w:val="0"/>
            <w:noProof/>
            <w:kern w:val="2"/>
            <w:lang w:val="en-RO" w:eastAsia="en-US"/>
            <w14:ligatures w14:val="standardContextual"/>
          </w:rPr>
          <w:tab/>
        </w:r>
        <w:r w:rsidR="0031036F" w:rsidRPr="00174A92">
          <w:rPr>
            <w:rStyle w:val="Hyperlink"/>
            <w:rFonts w:ascii="Calibri" w:hAnsi="Calibri" w:cs="Calibri"/>
            <w:noProof/>
          </w:rPr>
          <w:t>Contextul programului de studii universitare</w:t>
        </w:r>
        <w:r w:rsidR="0031036F" w:rsidRPr="00174A92">
          <w:rPr>
            <w:rFonts w:ascii="Calibri" w:hAnsi="Calibri" w:cs="Calibri"/>
            <w:noProof/>
            <w:webHidden/>
          </w:rPr>
          <w:tab/>
        </w:r>
        <w:r w:rsidR="0031036F" w:rsidRPr="00174A92">
          <w:rPr>
            <w:rFonts w:ascii="Calibri" w:hAnsi="Calibri" w:cs="Calibri"/>
            <w:noProof/>
            <w:webHidden/>
          </w:rPr>
          <w:fldChar w:fldCharType="begin"/>
        </w:r>
        <w:r w:rsidR="0031036F" w:rsidRPr="00174A92">
          <w:rPr>
            <w:rFonts w:ascii="Calibri" w:hAnsi="Calibri" w:cs="Calibri"/>
            <w:noProof/>
            <w:webHidden/>
          </w:rPr>
          <w:instrText xml:space="preserve"> PAGEREF _Toc215050891 \h </w:instrText>
        </w:r>
        <w:r w:rsidR="0031036F" w:rsidRPr="00174A92">
          <w:rPr>
            <w:rFonts w:ascii="Calibri" w:hAnsi="Calibri" w:cs="Calibri"/>
            <w:noProof/>
            <w:webHidden/>
          </w:rPr>
        </w:r>
        <w:r w:rsidR="0031036F" w:rsidRPr="00174A92">
          <w:rPr>
            <w:rFonts w:ascii="Calibri" w:hAnsi="Calibri" w:cs="Calibri"/>
            <w:noProof/>
            <w:webHidden/>
          </w:rPr>
          <w:fldChar w:fldCharType="separate"/>
        </w:r>
        <w:r w:rsidR="00DA3107" w:rsidRPr="00174A92">
          <w:rPr>
            <w:rFonts w:ascii="Calibri" w:hAnsi="Calibri" w:cs="Calibri"/>
            <w:noProof/>
            <w:webHidden/>
          </w:rPr>
          <w:t>2</w:t>
        </w:r>
        <w:r w:rsidR="0031036F" w:rsidRPr="00174A92">
          <w:rPr>
            <w:rFonts w:ascii="Calibri" w:hAnsi="Calibri" w:cs="Calibri"/>
            <w:noProof/>
            <w:webHidden/>
          </w:rPr>
          <w:fldChar w:fldCharType="end"/>
        </w:r>
      </w:hyperlink>
    </w:p>
    <w:p w14:paraId="68A86DDC" w14:textId="2C12BCD5" w:rsidR="0031036F" w:rsidRPr="00174A92" w:rsidRDefault="0031036F" w:rsidP="00174A92">
      <w:pPr>
        <w:pStyle w:val="TOC1"/>
        <w:spacing w:before="0" w:line="276" w:lineRule="auto"/>
        <w:rPr>
          <w:rFonts w:ascii="Calibri" w:eastAsiaTheme="minorEastAsia" w:hAnsi="Calibri" w:cs="Calibri"/>
          <w:b w:val="0"/>
          <w:bCs w:val="0"/>
          <w:i w:val="0"/>
          <w:iCs w:val="0"/>
          <w:noProof/>
          <w:kern w:val="2"/>
          <w:lang w:val="en-RO" w:eastAsia="en-US"/>
          <w14:ligatures w14:val="standardContextual"/>
        </w:rPr>
      </w:pPr>
      <w:hyperlink w:anchor="_Toc215050892" w:history="1">
        <w:r w:rsidRPr="00174A92">
          <w:rPr>
            <w:rStyle w:val="Hyperlink"/>
            <w:rFonts w:ascii="Calibri" w:hAnsi="Calibri" w:cs="Calibri"/>
            <w:noProof/>
          </w:rPr>
          <w:t>2.</w:t>
        </w:r>
        <w:r w:rsidRPr="00174A92">
          <w:rPr>
            <w:rFonts w:ascii="Calibri" w:eastAsiaTheme="minorEastAsia" w:hAnsi="Calibri" w:cs="Calibri"/>
            <w:b w:val="0"/>
            <w:bCs w:val="0"/>
            <w:i w:val="0"/>
            <w:iCs w:val="0"/>
            <w:noProof/>
            <w:kern w:val="2"/>
            <w:lang w:val="en-RO" w:eastAsia="en-US"/>
            <w14:ligatures w14:val="standardContextual"/>
          </w:rPr>
          <w:tab/>
        </w:r>
        <w:r w:rsidRPr="00174A92">
          <w:rPr>
            <w:rStyle w:val="Hyperlink"/>
            <w:rFonts w:ascii="Calibri" w:hAnsi="Calibri" w:cs="Calibri"/>
            <w:noProof/>
            <w:lang w:eastAsia="en-US"/>
          </w:rPr>
          <w:t>Date statistice privind procesul de admitere</w:t>
        </w:r>
        <w:r w:rsidRPr="00174A92">
          <w:rPr>
            <w:rFonts w:ascii="Calibri" w:hAnsi="Calibri" w:cs="Calibri"/>
            <w:noProof/>
            <w:webHidden/>
          </w:rPr>
          <w:tab/>
        </w:r>
        <w:r w:rsidRPr="00174A92">
          <w:rPr>
            <w:rFonts w:ascii="Calibri" w:hAnsi="Calibri" w:cs="Calibri"/>
            <w:noProof/>
            <w:webHidden/>
          </w:rPr>
          <w:fldChar w:fldCharType="begin"/>
        </w:r>
        <w:r w:rsidRPr="00174A92">
          <w:rPr>
            <w:rFonts w:ascii="Calibri" w:hAnsi="Calibri" w:cs="Calibri"/>
            <w:noProof/>
            <w:webHidden/>
          </w:rPr>
          <w:instrText xml:space="preserve"> PAGEREF _Toc215050892 \h </w:instrText>
        </w:r>
        <w:r w:rsidRPr="00174A92">
          <w:rPr>
            <w:rFonts w:ascii="Calibri" w:hAnsi="Calibri" w:cs="Calibri"/>
            <w:noProof/>
            <w:webHidden/>
          </w:rPr>
        </w:r>
        <w:r w:rsidRPr="00174A92">
          <w:rPr>
            <w:rFonts w:ascii="Calibri" w:hAnsi="Calibri" w:cs="Calibri"/>
            <w:noProof/>
            <w:webHidden/>
          </w:rPr>
          <w:fldChar w:fldCharType="separate"/>
        </w:r>
        <w:r w:rsidR="00DA3107" w:rsidRPr="00174A92">
          <w:rPr>
            <w:rFonts w:ascii="Calibri" w:hAnsi="Calibri" w:cs="Calibri"/>
            <w:noProof/>
            <w:webHidden/>
          </w:rPr>
          <w:t>4</w:t>
        </w:r>
        <w:r w:rsidRPr="00174A92">
          <w:rPr>
            <w:rFonts w:ascii="Calibri" w:hAnsi="Calibri" w:cs="Calibri"/>
            <w:noProof/>
            <w:webHidden/>
          </w:rPr>
          <w:fldChar w:fldCharType="end"/>
        </w:r>
      </w:hyperlink>
    </w:p>
    <w:p w14:paraId="208B8909" w14:textId="516096CD" w:rsidR="0031036F" w:rsidRPr="00174A92" w:rsidRDefault="0031036F" w:rsidP="00174A92">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93" w:history="1">
        <w:r w:rsidRPr="00174A92">
          <w:rPr>
            <w:rStyle w:val="Hyperlink"/>
            <w:rFonts w:ascii="Calibri" w:hAnsi="Calibri" w:cs="Calibri"/>
            <w:noProof/>
            <w:lang w:eastAsia="en-US"/>
          </w:rPr>
          <w:t>2.1.</w:t>
        </w:r>
        <w:r w:rsidRPr="00174A92">
          <w:rPr>
            <w:rFonts w:ascii="Calibri" w:eastAsiaTheme="minorEastAsia" w:hAnsi="Calibri" w:cs="Calibri"/>
            <w:b w:val="0"/>
            <w:bCs w:val="0"/>
            <w:noProof/>
            <w:kern w:val="2"/>
            <w:sz w:val="24"/>
            <w:szCs w:val="24"/>
            <w:lang w:val="en-RO" w:eastAsia="en-US"/>
            <w14:ligatures w14:val="standardContextual"/>
          </w:rPr>
          <w:tab/>
        </w:r>
        <w:r w:rsidRPr="00174A92">
          <w:rPr>
            <w:rStyle w:val="Hyperlink"/>
            <w:rFonts w:ascii="Calibri" w:hAnsi="Calibri" w:cs="Calibri"/>
            <w:noProof/>
          </w:rPr>
          <w:t>Evoluția numărului de studenți înmatriculați în anul I</w:t>
        </w:r>
        <w:r w:rsidRPr="00174A92">
          <w:rPr>
            <w:rFonts w:ascii="Calibri" w:hAnsi="Calibri" w:cs="Calibri"/>
            <w:noProof/>
            <w:webHidden/>
          </w:rPr>
          <w:tab/>
        </w:r>
        <w:r w:rsidRPr="00174A92">
          <w:rPr>
            <w:rFonts w:ascii="Calibri" w:hAnsi="Calibri" w:cs="Calibri"/>
            <w:noProof/>
            <w:webHidden/>
          </w:rPr>
          <w:fldChar w:fldCharType="begin"/>
        </w:r>
        <w:r w:rsidRPr="00174A92">
          <w:rPr>
            <w:rFonts w:ascii="Calibri" w:hAnsi="Calibri" w:cs="Calibri"/>
            <w:noProof/>
            <w:webHidden/>
          </w:rPr>
          <w:instrText xml:space="preserve"> PAGEREF _Toc215050893 \h </w:instrText>
        </w:r>
        <w:r w:rsidRPr="00174A92">
          <w:rPr>
            <w:rFonts w:ascii="Calibri" w:hAnsi="Calibri" w:cs="Calibri"/>
            <w:noProof/>
            <w:webHidden/>
          </w:rPr>
        </w:r>
        <w:r w:rsidRPr="00174A92">
          <w:rPr>
            <w:rFonts w:ascii="Calibri" w:hAnsi="Calibri" w:cs="Calibri"/>
            <w:noProof/>
            <w:webHidden/>
          </w:rPr>
          <w:fldChar w:fldCharType="separate"/>
        </w:r>
        <w:r w:rsidR="00DA3107" w:rsidRPr="00174A92">
          <w:rPr>
            <w:rFonts w:ascii="Calibri" w:hAnsi="Calibri" w:cs="Calibri"/>
            <w:noProof/>
            <w:webHidden/>
          </w:rPr>
          <w:t>4</w:t>
        </w:r>
        <w:r w:rsidRPr="00174A92">
          <w:rPr>
            <w:rFonts w:ascii="Calibri" w:hAnsi="Calibri" w:cs="Calibri"/>
            <w:noProof/>
            <w:webHidden/>
          </w:rPr>
          <w:fldChar w:fldCharType="end"/>
        </w:r>
      </w:hyperlink>
    </w:p>
    <w:p w14:paraId="2414D844" w14:textId="119C62AC" w:rsidR="0031036F" w:rsidRPr="00174A92" w:rsidRDefault="0031036F" w:rsidP="00174A92">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94" w:history="1">
        <w:r w:rsidRPr="00174A92">
          <w:rPr>
            <w:rStyle w:val="Hyperlink"/>
            <w:rFonts w:ascii="Calibri" w:hAnsi="Calibri" w:cs="Calibri"/>
            <w:noProof/>
            <w:lang w:eastAsia="en-US"/>
          </w:rPr>
          <w:t>2.2.</w:t>
        </w:r>
        <w:r w:rsidRPr="00174A92">
          <w:rPr>
            <w:rFonts w:ascii="Calibri" w:eastAsiaTheme="minorEastAsia" w:hAnsi="Calibri" w:cs="Calibri"/>
            <w:b w:val="0"/>
            <w:bCs w:val="0"/>
            <w:noProof/>
            <w:kern w:val="2"/>
            <w:sz w:val="24"/>
            <w:szCs w:val="24"/>
            <w:lang w:val="en-RO" w:eastAsia="en-US"/>
            <w14:ligatures w14:val="standardContextual"/>
          </w:rPr>
          <w:tab/>
        </w:r>
        <w:r w:rsidRPr="00174A92">
          <w:rPr>
            <w:rStyle w:val="Hyperlink"/>
            <w:rFonts w:ascii="Calibri" w:hAnsi="Calibri" w:cs="Calibri"/>
            <w:noProof/>
            <w:lang w:val="en-RO"/>
          </w:rPr>
          <w:t>Numărul de candidați la procesul de admitere</w:t>
        </w:r>
        <w:r w:rsidRPr="00174A92">
          <w:rPr>
            <w:rFonts w:ascii="Calibri" w:hAnsi="Calibri" w:cs="Calibri"/>
            <w:noProof/>
            <w:webHidden/>
          </w:rPr>
          <w:tab/>
        </w:r>
        <w:r w:rsidRPr="00174A92">
          <w:rPr>
            <w:rFonts w:ascii="Calibri" w:hAnsi="Calibri" w:cs="Calibri"/>
            <w:noProof/>
            <w:webHidden/>
          </w:rPr>
          <w:fldChar w:fldCharType="begin"/>
        </w:r>
        <w:r w:rsidRPr="00174A92">
          <w:rPr>
            <w:rFonts w:ascii="Calibri" w:hAnsi="Calibri" w:cs="Calibri"/>
            <w:noProof/>
            <w:webHidden/>
          </w:rPr>
          <w:instrText xml:space="preserve"> PAGEREF _Toc215050894 \h </w:instrText>
        </w:r>
        <w:r w:rsidRPr="00174A92">
          <w:rPr>
            <w:rFonts w:ascii="Calibri" w:hAnsi="Calibri" w:cs="Calibri"/>
            <w:noProof/>
            <w:webHidden/>
          </w:rPr>
        </w:r>
        <w:r w:rsidRPr="00174A92">
          <w:rPr>
            <w:rFonts w:ascii="Calibri" w:hAnsi="Calibri" w:cs="Calibri"/>
            <w:noProof/>
            <w:webHidden/>
          </w:rPr>
          <w:fldChar w:fldCharType="separate"/>
        </w:r>
        <w:r w:rsidR="00DA3107" w:rsidRPr="00174A92">
          <w:rPr>
            <w:rFonts w:ascii="Calibri" w:hAnsi="Calibri" w:cs="Calibri"/>
            <w:noProof/>
            <w:webHidden/>
          </w:rPr>
          <w:t>5</w:t>
        </w:r>
        <w:r w:rsidRPr="00174A92">
          <w:rPr>
            <w:rFonts w:ascii="Calibri" w:hAnsi="Calibri" w:cs="Calibri"/>
            <w:noProof/>
            <w:webHidden/>
          </w:rPr>
          <w:fldChar w:fldCharType="end"/>
        </w:r>
      </w:hyperlink>
    </w:p>
    <w:p w14:paraId="4EB972CE" w14:textId="182A14AB" w:rsidR="0031036F" w:rsidRPr="00174A92" w:rsidRDefault="0031036F" w:rsidP="00174A92">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95" w:history="1">
        <w:r w:rsidRPr="00174A92">
          <w:rPr>
            <w:rStyle w:val="Hyperlink"/>
            <w:rFonts w:ascii="Calibri" w:hAnsi="Calibri" w:cs="Calibri"/>
            <w:noProof/>
          </w:rPr>
          <w:t>1.1.</w:t>
        </w:r>
        <w:r w:rsidRPr="00174A92">
          <w:rPr>
            <w:rFonts w:ascii="Calibri" w:eastAsiaTheme="minorEastAsia" w:hAnsi="Calibri" w:cs="Calibri"/>
            <w:b w:val="0"/>
            <w:bCs w:val="0"/>
            <w:noProof/>
            <w:kern w:val="2"/>
            <w:sz w:val="24"/>
            <w:szCs w:val="24"/>
            <w:lang w:val="en-RO" w:eastAsia="en-US"/>
            <w14:ligatures w14:val="standardContextual"/>
          </w:rPr>
          <w:tab/>
        </w:r>
        <w:r w:rsidRPr="00174A92">
          <w:rPr>
            <w:rStyle w:val="Hyperlink"/>
            <w:rFonts w:ascii="Calibri" w:hAnsi="Calibri" w:cs="Calibri"/>
            <w:noProof/>
          </w:rPr>
          <w:t>Universitatea de proveniență</w:t>
        </w:r>
        <w:r w:rsidRPr="00174A92">
          <w:rPr>
            <w:rFonts w:ascii="Calibri" w:hAnsi="Calibri" w:cs="Calibri"/>
            <w:noProof/>
            <w:webHidden/>
          </w:rPr>
          <w:tab/>
        </w:r>
        <w:r w:rsidRPr="00174A92">
          <w:rPr>
            <w:rFonts w:ascii="Calibri" w:hAnsi="Calibri" w:cs="Calibri"/>
            <w:noProof/>
            <w:webHidden/>
          </w:rPr>
          <w:fldChar w:fldCharType="begin"/>
        </w:r>
        <w:r w:rsidRPr="00174A92">
          <w:rPr>
            <w:rFonts w:ascii="Calibri" w:hAnsi="Calibri" w:cs="Calibri"/>
            <w:noProof/>
            <w:webHidden/>
          </w:rPr>
          <w:instrText xml:space="preserve"> PAGEREF _Toc215050895 \h </w:instrText>
        </w:r>
        <w:r w:rsidRPr="00174A92">
          <w:rPr>
            <w:rFonts w:ascii="Calibri" w:hAnsi="Calibri" w:cs="Calibri"/>
            <w:noProof/>
            <w:webHidden/>
          </w:rPr>
        </w:r>
        <w:r w:rsidRPr="00174A92">
          <w:rPr>
            <w:rFonts w:ascii="Calibri" w:hAnsi="Calibri" w:cs="Calibri"/>
            <w:noProof/>
            <w:webHidden/>
          </w:rPr>
          <w:fldChar w:fldCharType="separate"/>
        </w:r>
        <w:r w:rsidR="00DA3107" w:rsidRPr="00174A92">
          <w:rPr>
            <w:rFonts w:ascii="Calibri" w:hAnsi="Calibri" w:cs="Calibri"/>
            <w:noProof/>
            <w:webHidden/>
          </w:rPr>
          <w:t>6</w:t>
        </w:r>
        <w:r w:rsidRPr="00174A92">
          <w:rPr>
            <w:rFonts w:ascii="Calibri" w:hAnsi="Calibri" w:cs="Calibri"/>
            <w:noProof/>
            <w:webHidden/>
          </w:rPr>
          <w:fldChar w:fldCharType="end"/>
        </w:r>
      </w:hyperlink>
    </w:p>
    <w:p w14:paraId="3B763B54" w14:textId="1EBC73EB" w:rsidR="0031036F" w:rsidRPr="00174A92" w:rsidRDefault="0031036F" w:rsidP="00174A92">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96" w:history="1">
        <w:r w:rsidRPr="00174A92">
          <w:rPr>
            <w:rStyle w:val="Hyperlink"/>
            <w:rFonts w:ascii="Calibri" w:hAnsi="Calibri" w:cs="Calibri"/>
            <w:noProof/>
          </w:rPr>
          <w:t>1.2.</w:t>
        </w:r>
        <w:r w:rsidRPr="00174A92">
          <w:rPr>
            <w:rFonts w:ascii="Calibri" w:eastAsiaTheme="minorEastAsia" w:hAnsi="Calibri" w:cs="Calibri"/>
            <w:b w:val="0"/>
            <w:bCs w:val="0"/>
            <w:noProof/>
            <w:kern w:val="2"/>
            <w:sz w:val="24"/>
            <w:szCs w:val="24"/>
            <w:lang w:val="en-RO" w:eastAsia="en-US"/>
            <w14:ligatures w14:val="standardContextual"/>
          </w:rPr>
          <w:tab/>
        </w:r>
        <w:r w:rsidRPr="00174A92">
          <w:rPr>
            <w:rStyle w:val="Hyperlink"/>
            <w:rFonts w:ascii="Calibri" w:hAnsi="Calibri" w:cs="Calibri"/>
            <w:noProof/>
          </w:rPr>
          <w:t>Domenii de studii universitare absolvite</w:t>
        </w:r>
        <w:r w:rsidRPr="00174A92">
          <w:rPr>
            <w:rFonts w:ascii="Calibri" w:hAnsi="Calibri" w:cs="Calibri"/>
            <w:noProof/>
            <w:webHidden/>
          </w:rPr>
          <w:tab/>
        </w:r>
        <w:r w:rsidRPr="00174A92">
          <w:rPr>
            <w:rFonts w:ascii="Calibri" w:hAnsi="Calibri" w:cs="Calibri"/>
            <w:noProof/>
            <w:webHidden/>
          </w:rPr>
          <w:fldChar w:fldCharType="begin"/>
        </w:r>
        <w:r w:rsidRPr="00174A92">
          <w:rPr>
            <w:rFonts w:ascii="Calibri" w:hAnsi="Calibri" w:cs="Calibri"/>
            <w:noProof/>
            <w:webHidden/>
          </w:rPr>
          <w:instrText xml:space="preserve"> PAGEREF _Toc215050896 \h </w:instrText>
        </w:r>
        <w:r w:rsidRPr="00174A92">
          <w:rPr>
            <w:rFonts w:ascii="Calibri" w:hAnsi="Calibri" w:cs="Calibri"/>
            <w:noProof/>
            <w:webHidden/>
          </w:rPr>
        </w:r>
        <w:r w:rsidRPr="00174A92">
          <w:rPr>
            <w:rFonts w:ascii="Calibri" w:hAnsi="Calibri" w:cs="Calibri"/>
            <w:noProof/>
            <w:webHidden/>
          </w:rPr>
          <w:fldChar w:fldCharType="separate"/>
        </w:r>
        <w:r w:rsidR="00DA3107" w:rsidRPr="00174A92">
          <w:rPr>
            <w:rFonts w:ascii="Calibri" w:hAnsi="Calibri" w:cs="Calibri"/>
            <w:noProof/>
            <w:webHidden/>
          </w:rPr>
          <w:t>7</w:t>
        </w:r>
        <w:r w:rsidRPr="00174A92">
          <w:rPr>
            <w:rFonts w:ascii="Calibri" w:hAnsi="Calibri" w:cs="Calibri"/>
            <w:noProof/>
            <w:webHidden/>
          </w:rPr>
          <w:fldChar w:fldCharType="end"/>
        </w:r>
      </w:hyperlink>
    </w:p>
    <w:p w14:paraId="41CECDF9" w14:textId="2C591387" w:rsidR="0031036F" w:rsidRPr="00174A92" w:rsidRDefault="0031036F" w:rsidP="00174A92">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97" w:history="1">
        <w:r w:rsidRPr="00174A92">
          <w:rPr>
            <w:rStyle w:val="Hyperlink"/>
            <w:rFonts w:ascii="Calibri" w:hAnsi="Calibri" w:cs="Calibri"/>
            <w:noProof/>
          </w:rPr>
          <w:t>1.3.</w:t>
        </w:r>
        <w:r w:rsidRPr="00174A92">
          <w:rPr>
            <w:rFonts w:ascii="Calibri" w:eastAsiaTheme="minorEastAsia" w:hAnsi="Calibri" w:cs="Calibri"/>
            <w:b w:val="0"/>
            <w:bCs w:val="0"/>
            <w:noProof/>
            <w:kern w:val="2"/>
            <w:sz w:val="24"/>
            <w:szCs w:val="24"/>
            <w:lang w:val="en-RO" w:eastAsia="en-US"/>
            <w14:ligatures w14:val="standardContextual"/>
          </w:rPr>
          <w:tab/>
        </w:r>
        <w:r w:rsidRPr="00174A92">
          <w:rPr>
            <w:rStyle w:val="Hyperlink"/>
            <w:rFonts w:ascii="Calibri" w:hAnsi="Calibri" w:cs="Calibri"/>
            <w:noProof/>
          </w:rPr>
          <w:t>Ultimele studii absolvite</w:t>
        </w:r>
        <w:r w:rsidRPr="00174A92">
          <w:rPr>
            <w:rFonts w:ascii="Calibri" w:hAnsi="Calibri" w:cs="Calibri"/>
            <w:noProof/>
            <w:webHidden/>
          </w:rPr>
          <w:tab/>
        </w:r>
        <w:r w:rsidRPr="00174A92">
          <w:rPr>
            <w:rFonts w:ascii="Calibri" w:hAnsi="Calibri" w:cs="Calibri"/>
            <w:noProof/>
            <w:webHidden/>
          </w:rPr>
          <w:fldChar w:fldCharType="begin"/>
        </w:r>
        <w:r w:rsidRPr="00174A92">
          <w:rPr>
            <w:rFonts w:ascii="Calibri" w:hAnsi="Calibri" w:cs="Calibri"/>
            <w:noProof/>
            <w:webHidden/>
          </w:rPr>
          <w:instrText xml:space="preserve"> PAGEREF _Toc215050897 \h </w:instrText>
        </w:r>
        <w:r w:rsidRPr="00174A92">
          <w:rPr>
            <w:rFonts w:ascii="Calibri" w:hAnsi="Calibri" w:cs="Calibri"/>
            <w:noProof/>
            <w:webHidden/>
          </w:rPr>
        </w:r>
        <w:r w:rsidRPr="00174A92">
          <w:rPr>
            <w:rFonts w:ascii="Calibri" w:hAnsi="Calibri" w:cs="Calibri"/>
            <w:noProof/>
            <w:webHidden/>
          </w:rPr>
          <w:fldChar w:fldCharType="separate"/>
        </w:r>
        <w:r w:rsidR="00DA3107" w:rsidRPr="00174A92">
          <w:rPr>
            <w:rFonts w:ascii="Calibri" w:hAnsi="Calibri" w:cs="Calibri"/>
            <w:noProof/>
            <w:webHidden/>
          </w:rPr>
          <w:t>10</w:t>
        </w:r>
        <w:r w:rsidRPr="00174A92">
          <w:rPr>
            <w:rFonts w:ascii="Calibri" w:hAnsi="Calibri" w:cs="Calibri"/>
            <w:noProof/>
            <w:webHidden/>
          </w:rPr>
          <w:fldChar w:fldCharType="end"/>
        </w:r>
      </w:hyperlink>
    </w:p>
    <w:p w14:paraId="383D23B1" w14:textId="1C287811" w:rsidR="0031036F" w:rsidRPr="00174A92" w:rsidRDefault="0031036F" w:rsidP="00174A92">
      <w:pPr>
        <w:pStyle w:val="TOC1"/>
        <w:spacing w:before="0" w:line="276" w:lineRule="auto"/>
        <w:rPr>
          <w:rFonts w:ascii="Calibri" w:eastAsiaTheme="minorEastAsia" w:hAnsi="Calibri" w:cs="Calibri"/>
          <w:b w:val="0"/>
          <w:bCs w:val="0"/>
          <w:i w:val="0"/>
          <w:iCs w:val="0"/>
          <w:noProof/>
          <w:kern w:val="2"/>
          <w:lang w:val="en-RO" w:eastAsia="en-US"/>
          <w14:ligatures w14:val="standardContextual"/>
        </w:rPr>
      </w:pPr>
      <w:hyperlink w:anchor="_Toc215050899" w:history="1">
        <w:r w:rsidRPr="00174A92">
          <w:rPr>
            <w:rStyle w:val="Hyperlink"/>
            <w:rFonts w:ascii="Calibri" w:hAnsi="Calibri" w:cs="Calibri"/>
            <w:noProof/>
          </w:rPr>
          <w:t>2.</w:t>
        </w:r>
        <w:r w:rsidRPr="00174A92">
          <w:rPr>
            <w:rFonts w:ascii="Calibri" w:eastAsiaTheme="minorEastAsia" w:hAnsi="Calibri" w:cs="Calibri"/>
            <w:b w:val="0"/>
            <w:bCs w:val="0"/>
            <w:i w:val="0"/>
            <w:iCs w:val="0"/>
            <w:noProof/>
            <w:kern w:val="2"/>
            <w:lang w:val="en-RO" w:eastAsia="en-US"/>
            <w14:ligatures w14:val="standardContextual"/>
          </w:rPr>
          <w:tab/>
        </w:r>
        <w:r w:rsidRPr="00174A92">
          <w:rPr>
            <w:rStyle w:val="Hyperlink"/>
            <w:rFonts w:ascii="Calibri" w:hAnsi="Calibri" w:cs="Calibri"/>
            <w:noProof/>
          </w:rPr>
          <w:t>Date statistice privind parcursul studenților</w:t>
        </w:r>
        <w:r w:rsidRPr="00174A92">
          <w:rPr>
            <w:rFonts w:ascii="Calibri" w:hAnsi="Calibri" w:cs="Calibri"/>
            <w:noProof/>
            <w:webHidden/>
          </w:rPr>
          <w:tab/>
        </w:r>
        <w:r w:rsidRPr="00174A92">
          <w:rPr>
            <w:rFonts w:ascii="Calibri" w:hAnsi="Calibri" w:cs="Calibri"/>
            <w:noProof/>
            <w:webHidden/>
          </w:rPr>
          <w:fldChar w:fldCharType="begin"/>
        </w:r>
        <w:r w:rsidRPr="00174A92">
          <w:rPr>
            <w:rFonts w:ascii="Calibri" w:hAnsi="Calibri" w:cs="Calibri"/>
            <w:noProof/>
            <w:webHidden/>
          </w:rPr>
          <w:instrText xml:space="preserve"> PAGEREF _Toc215050899 \h </w:instrText>
        </w:r>
        <w:r w:rsidRPr="00174A92">
          <w:rPr>
            <w:rFonts w:ascii="Calibri" w:hAnsi="Calibri" w:cs="Calibri"/>
            <w:noProof/>
            <w:webHidden/>
          </w:rPr>
        </w:r>
        <w:r w:rsidRPr="00174A92">
          <w:rPr>
            <w:rFonts w:ascii="Calibri" w:hAnsi="Calibri" w:cs="Calibri"/>
            <w:noProof/>
            <w:webHidden/>
          </w:rPr>
          <w:fldChar w:fldCharType="separate"/>
        </w:r>
        <w:r w:rsidR="00DA3107" w:rsidRPr="00174A92">
          <w:rPr>
            <w:rFonts w:ascii="Calibri" w:hAnsi="Calibri" w:cs="Calibri"/>
            <w:noProof/>
            <w:webHidden/>
          </w:rPr>
          <w:t>12</w:t>
        </w:r>
        <w:r w:rsidRPr="00174A92">
          <w:rPr>
            <w:rFonts w:ascii="Calibri" w:hAnsi="Calibri" w:cs="Calibri"/>
            <w:noProof/>
            <w:webHidden/>
          </w:rPr>
          <w:fldChar w:fldCharType="end"/>
        </w:r>
      </w:hyperlink>
    </w:p>
    <w:p w14:paraId="1C8F0157" w14:textId="3ABACD0F" w:rsidR="0031036F" w:rsidRPr="00174A92" w:rsidRDefault="0031036F" w:rsidP="00174A92">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900" w:history="1">
        <w:r w:rsidRPr="00174A92">
          <w:rPr>
            <w:rStyle w:val="Hyperlink"/>
            <w:rFonts w:ascii="Calibri" w:hAnsi="Calibri" w:cs="Calibri"/>
            <w:noProof/>
          </w:rPr>
          <w:t>2.1.</w:t>
        </w:r>
        <w:r w:rsidRPr="00174A92">
          <w:rPr>
            <w:rFonts w:ascii="Calibri" w:eastAsiaTheme="minorEastAsia" w:hAnsi="Calibri" w:cs="Calibri"/>
            <w:b w:val="0"/>
            <w:bCs w:val="0"/>
            <w:noProof/>
            <w:kern w:val="2"/>
            <w:sz w:val="24"/>
            <w:szCs w:val="24"/>
            <w:lang w:val="en-RO" w:eastAsia="en-US"/>
            <w14:ligatures w14:val="standardContextual"/>
          </w:rPr>
          <w:tab/>
        </w:r>
        <w:r w:rsidRPr="00174A92">
          <w:rPr>
            <w:rStyle w:val="Hyperlink"/>
            <w:rFonts w:ascii="Calibri" w:hAnsi="Calibri" w:cs="Calibri"/>
            <w:noProof/>
          </w:rPr>
          <w:t>Promovabilitate</w:t>
        </w:r>
        <w:r w:rsidRPr="00174A92">
          <w:rPr>
            <w:rFonts w:ascii="Calibri" w:hAnsi="Calibri" w:cs="Calibri"/>
            <w:noProof/>
            <w:webHidden/>
          </w:rPr>
          <w:tab/>
        </w:r>
        <w:r w:rsidRPr="00174A92">
          <w:rPr>
            <w:rFonts w:ascii="Calibri" w:hAnsi="Calibri" w:cs="Calibri"/>
            <w:noProof/>
            <w:webHidden/>
          </w:rPr>
          <w:fldChar w:fldCharType="begin"/>
        </w:r>
        <w:r w:rsidRPr="00174A92">
          <w:rPr>
            <w:rFonts w:ascii="Calibri" w:hAnsi="Calibri" w:cs="Calibri"/>
            <w:noProof/>
            <w:webHidden/>
          </w:rPr>
          <w:instrText xml:space="preserve"> PAGEREF _Toc215050900 \h </w:instrText>
        </w:r>
        <w:r w:rsidRPr="00174A92">
          <w:rPr>
            <w:rFonts w:ascii="Calibri" w:hAnsi="Calibri" w:cs="Calibri"/>
            <w:noProof/>
            <w:webHidden/>
          </w:rPr>
        </w:r>
        <w:r w:rsidRPr="00174A92">
          <w:rPr>
            <w:rFonts w:ascii="Calibri" w:hAnsi="Calibri" w:cs="Calibri"/>
            <w:noProof/>
            <w:webHidden/>
          </w:rPr>
          <w:fldChar w:fldCharType="separate"/>
        </w:r>
        <w:r w:rsidR="00DA3107" w:rsidRPr="00174A92">
          <w:rPr>
            <w:rFonts w:ascii="Calibri" w:hAnsi="Calibri" w:cs="Calibri"/>
            <w:noProof/>
            <w:webHidden/>
          </w:rPr>
          <w:t>12</w:t>
        </w:r>
        <w:r w:rsidRPr="00174A92">
          <w:rPr>
            <w:rFonts w:ascii="Calibri" w:hAnsi="Calibri" w:cs="Calibri"/>
            <w:noProof/>
            <w:webHidden/>
          </w:rPr>
          <w:fldChar w:fldCharType="end"/>
        </w:r>
      </w:hyperlink>
    </w:p>
    <w:p w14:paraId="35331763" w14:textId="2767A5E2" w:rsidR="0031036F" w:rsidRPr="00174A92" w:rsidRDefault="0031036F" w:rsidP="00174A92">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901" w:history="1">
        <w:r w:rsidRPr="00174A92">
          <w:rPr>
            <w:rStyle w:val="Hyperlink"/>
            <w:rFonts w:ascii="Calibri" w:hAnsi="Calibri" w:cs="Calibri"/>
            <w:noProof/>
          </w:rPr>
          <w:t>2.2.</w:t>
        </w:r>
        <w:r w:rsidRPr="00174A92">
          <w:rPr>
            <w:rFonts w:ascii="Calibri" w:eastAsiaTheme="minorEastAsia" w:hAnsi="Calibri" w:cs="Calibri"/>
            <w:b w:val="0"/>
            <w:bCs w:val="0"/>
            <w:noProof/>
            <w:kern w:val="2"/>
            <w:sz w:val="24"/>
            <w:szCs w:val="24"/>
            <w:lang w:val="en-RO" w:eastAsia="en-US"/>
            <w14:ligatures w14:val="standardContextual"/>
          </w:rPr>
          <w:tab/>
        </w:r>
        <w:r w:rsidRPr="00174A92">
          <w:rPr>
            <w:rStyle w:val="Hyperlink"/>
            <w:rFonts w:ascii="Calibri" w:hAnsi="Calibri" w:cs="Calibri"/>
            <w:noProof/>
          </w:rPr>
          <w:t>Evoluția procentului de studenți înmatriculați pe locuri cu taxă</w:t>
        </w:r>
        <w:r w:rsidRPr="00174A92">
          <w:rPr>
            <w:rFonts w:ascii="Calibri" w:hAnsi="Calibri" w:cs="Calibri"/>
            <w:noProof/>
            <w:webHidden/>
          </w:rPr>
          <w:tab/>
        </w:r>
        <w:r w:rsidRPr="00174A92">
          <w:rPr>
            <w:rFonts w:ascii="Calibri" w:hAnsi="Calibri" w:cs="Calibri"/>
            <w:noProof/>
            <w:webHidden/>
          </w:rPr>
          <w:fldChar w:fldCharType="begin"/>
        </w:r>
        <w:r w:rsidRPr="00174A92">
          <w:rPr>
            <w:rFonts w:ascii="Calibri" w:hAnsi="Calibri" w:cs="Calibri"/>
            <w:noProof/>
            <w:webHidden/>
          </w:rPr>
          <w:instrText xml:space="preserve"> PAGEREF _Toc215050901 \h </w:instrText>
        </w:r>
        <w:r w:rsidRPr="00174A92">
          <w:rPr>
            <w:rFonts w:ascii="Calibri" w:hAnsi="Calibri" w:cs="Calibri"/>
            <w:noProof/>
            <w:webHidden/>
          </w:rPr>
        </w:r>
        <w:r w:rsidRPr="00174A92">
          <w:rPr>
            <w:rFonts w:ascii="Calibri" w:hAnsi="Calibri" w:cs="Calibri"/>
            <w:noProof/>
            <w:webHidden/>
          </w:rPr>
          <w:fldChar w:fldCharType="separate"/>
        </w:r>
        <w:r w:rsidR="00DA3107" w:rsidRPr="00174A92">
          <w:rPr>
            <w:rFonts w:ascii="Calibri" w:hAnsi="Calibri" w:cs="Calibri"/>
            <w:noProof/>
            <w:webHidden/>
          </w:rPr>
          <w:t>13</w:t>
        </w:r>
        <w:r w:rsidRPr="00174A92">
          <w:rPr>
            <w:rFonts w:ascii="Calibri" w:hAnsi="Calibri" w:cs="Calibri"/>
            <w:noProof/>
            <w:webHidden/>
          </w:rPr>
          <w:fldChar w:fldCharType="end"/>
        </w:r>
      </w:hyperlink>
    </w:p>
    <w:p w14:paraId="3A4F4C8D" w14:textId="0414EDF6" w:rsidR="002E74A2" w:rsidRPr="00174A92" w:rsidRDefault="00BF18FB" w:rsidP="00174A92">
      <w:pPr>
        <w:spacing w:line="276" w:lineRule="auto"/>
        <w:rPr>
          <w:rFonts w:ascii="Calibri" w:hAnsi="Calibri" w:cs="Calibri"/>
          <w:b/>
          <w:bCs/>
          <w:caps/>
          <w:sz w:val="20"/>
          <w:szCs w:val="20"/>
        </w:rPr>
      </w:pPr>
      <w:r w:rsidRPr="00174A92">
        <w:rPr>
          <w:rFonts w:ascii="Calibri" w:hAnsi="Calibri" w:cs="Calibri"/>
          <w:b/>
          <w:bCs/>
          <w:caps/>
          <w:sz w:val="20"/>
          <w:szCs w:val="20"/>
        </w:rPr>
        <w:fldChar w:fldCharType="end"/>
      </w:r>
    </w:p>
    <w:p w14:paraId="0F388648" w14:textId="77777777" w:rsidR="002E74A2" w:rsidRPr="00174A92" w:rsidRDefault="002E74A2" w:rsidP="00174A92">
      <w:pPr>
        <w:spacing w:line="276" w:lineRule="auto"/>
        <w:jc w:val="center"/>
        <w:rPr>
          <w:rFonts w:ascii="Calibri" w:hAnsi="Calibri" w:cs="Calibri"/>
          <w:b/>
          <w:bCs/>
          <w:sz w:val="32"/>
          <w:szCs w:val="32"/>
          <w:u w:val="single"/>
        </w:rPr>
      </w:pPr>
      <w:r w:rsidRPr="00174A92">
        <w:rPr>
          <w:rFonts w:ascii="Calibri" w:hAnsi="Calibri" w:cs="Calibri"/>
          <w:b/>
          <w:bCs/>
          <w:sz w:val="32"/>
          <w:szCs w:val="32"/>
          <w:u w:val="single"/>
        </w:rPr>
        <w:t>Listă tabele</w:t>
      </w:r>
    </w:p>
    <w:p w14:paraId="7EF796BF" w14:textId="77777777" w:rsidR="002E74A2" w:rsidRPr="00174A92" w:rsidRDefault="002E74A2" w:rsidP="00174A92">
      <w:pPr>
        <w:spacing w:line="276" w:lineRule="auto"/>
        <w:rPr>
          <w:rFonts w:ascii="Calibri" w:hAnsi="Calibri" w:cs="Calibri"/>
          <w:sz w:val="20"/>
          <w:szCs w:val="20"/>
        </w:rPr>
      </w:pPr>
    </w:p>
    <w:p w14:paraId="3434E8B1" w14:textId="776B9AEA" w:rsidR="0031036F" w:rsidRPr="00174A92" w:rsidRDefault="002E74A2" w:rsidP="00174A92">
      <w:pPr>
        <w:pStyle w:val="TableofFigures"/>
        <w:tabs>
          <w:tab w:val="right" w:leader="dot" w:pos="9344"/>
        </w:tabs>
        <w:spacing w:line="276" w:lineRule="auto"/>
        <w:jc w:val="both"/>
        <w:rPr>
          <w:rFonts w:ascii="Calibri" w:eastAsiaTheme="minorEastAsia" w:hAnsi="Calibri" w:cs="Calibri"/>
          <w:noProof/>
          <w:kern w:val="2"/>
          <w14:ligatures w14:val="standardContextual"/>
        </w:rPr>
      </w:pPr>
      <w:r w:rsidRPr="00174A92">
        <w:rPr>
          <w:rFonts w:ascii="Calibri" w:hAnsi="Calibri" w:cs="Calibri"/>
        </w:rPr>
        <w:fldChar w:fldCharType="begin"/>
      </w:r>
      <w:r w:rsidRPr="00174A92">
        <w:rPr>
          <w:rFonts w:ascii="Calibri" w:hAnsi="Calibri" w:cs="Calibri"/>
        </w:rPr>
        <w:instrText xml:space="preserve"> TOC \f T \h \z \t "Heading 5,Tabel" \c </w:instrText>
      </w:r>
      <w:r w:rsidRPr="00174A92">
        <w:rPr>
          <w:rFonts w:ascii="Calibri" w:hAnsi="Calibri" w:cs="Calibri"/>
        </w:rPr>
        <w:fldChar w:fldCharType="separate"/>
      </w:r>
      <w:hyperlink w:anchor="_Toc215050877" w:history="1">
        <w:r w:rsidR="0031036F" w:rsidRPr="00174A92">
          <w:rPr>
            <w:rStyle w:val="Hyperlink"/>
            <w:rFonts w:ascii="Calibri" w:hAnsi="Calibri" w:cs="Calibri"/>
            <w:b/>
            <w:noProof/>
          </w:rPr>
          <w:t>Tabel 1</w:t>
        </w:r>
        <w:r w:rsidR="0031036F" w:rsidRPr="00174A92">
          <w:rPr>
            <w:rStyle w:val="Hyperlink"/>
            <w:rFonts w:ascii="Calibri" w:hAnsi="Calibri" w:cs="Calibri"/>
            <w:noProof/>
          </w:rPr>
          <w:t>. Numărul de candidați la procesul de admitere, raportat la numărul de locuri finanțate de la bugetul de stat disponibile, respectiv la numărul total de locuri</w:t>
        </w:r>
        <w:r w:rsidR="0031036F" w:rsidRPr="00174A92">
          <w:rPr>
            <w:rFonts w:ascii="Calibri" w:hAnsi="Calibri" w:cs="Calibri"/>
            <w:b/>
            <w:bCs/>
            <w:noProof/>
            <w:webHidden/>
          </w:rPr>
          <w:tab/>
        </w:r>
        <w:r w:rsidR="0031036F" w:rsidRPr="00174A92">
          <w:rPr>
            <w:rFonts w:ascii="Calibri" w:hAnsi="Calibri" w:cs="Calibri"/>
            <w:b/>
            <w:bCs/>
            <w:noProof/>
            <w:webHidden/>
          </w:rPr>
          <w:fldChar w:fldCharType="begin"/>
        </w:r>
        <w:r w:rsidR="0031036F" w:rsidRPr="00174A92">
          <w:rPr>
            <w:rFonts w:ascii="Calibri" w:hAnsi="Calibri" w:cs="Calibri"/>
            <w:b/>
            <w:bCs/>
            <w:noProof/>
            <w:webHidden/>
          </w:rPr>
          <w:instrText xml:space="preserve"> PAGEREF _Toc215050877 \h </w:instrText>
        </w:r>
        <w:r w:rsidR="0031036F" w:rsidRPr="00174A92">
          <w:rPr>
            <w:rFonts w:ascii="Calibri" w:hAnsi="Calibri" w:cs="Calibri"/>
            <w:b/>
            <w:bCs/>
            <w:noProof/>
            <w:webHidden/>
          </w:rPr>
        </w:r>
        <w:r w:rsidR="0031036F" w:rsidRPr="00174A92">
          <w:rPr>
            <w:rFonts w:ascii="Calibri" w:hAnsi="Calibri" w:cs="Calibri"/>
            <w:b/>
            <w:bCs/>
            <w:noProof/>
            <w:webHidden/>
          </w:rPr>
          <w:fldChar w:fldCharType="separate"/>
        </w:r>
        <w:r w:rsidR="00DA3107" w:rsidRPr="00174A92">
          <w:rPr>
            <w:rFonts w:ascii="Calibri" w:hAnsi="Calibri" w:cs="Calibri"/>
            <w:b/>
            <w:bCs/>
            <w:noProof/>
            <w:webHidden/>
          </w:rPr>
          <w:t>5</w:t>
        </w:r>
        <w:r w:rsidR="0031036F" w:rsidRPr="00174A92">
          <w:rPr>
            <w:rFonts w:ascii="Calibri" w:hAnsi="Calibri" w:cs="Calibri"/>
            <w:b/>
            <w:bCs/>
            <w:noProof/>
            <w:webHidden/>
          </w:rPr>
          <w:fldChar w:fldCharType="end"/>
        </w:r>
      </w:hyperlink>
    </w:p>
    <w:p w14:paraId="6CCF9BB3" w14:textId="3628586B" w:rsidR="0031036F" w:rsidRPr="00174A92" w:rsidRDefault="0031036F" w:rsidP="00174A92">
      <w:pPr>
        <w:pStyle w:val="TableofFigures"/>
        <w:tabs>
          <w:tab w:val="right" w:leader="dot" w:pos="9344"/>
        </w:tabs>
        <w:spacing w:line="276" w:lineRule="auto"/>
        <w:jc w:val="both"/>
        <w:rPr>
          <w:rFonts w:ascii="Calibri" w:eastAsiaTheme="minorEastAsia" w:hAnsi="Calibri" w:cs="Calibri"/>
          <w:noProof/>
          <w:kern w:val="2"/>
          <w14:ligatures w14:val="standardContextual"/>
        </w:rPr>
      </w:pPr>
      <w:hyperlink w:anchor="_Toc215050878" w:history="1">
        <w:r w:rsidRPr="00174A92">
          <w:rPr>
            <w:rStyle w:val="Hyperlink"/>
            <w:rFonts w:ascii="Calibri" w:hAnsi="Calibri" w:cs="Calibri"/>
            <w:b/>
            <w:noProof/>
          </w:rPr>
          <w:t xml:space="preserve">Tabel </w:t>
        </w:r>
        <w:r w:rsidR="00EA6978" w:rsidRPr="00174A92">
          <w:rPr>
            <w:rStyle w:val="Hyperlink"/>
            <w:rFonts w:ascii="Calibri" w:hAnsi="Calibri" w:cs="Calibri"/>
            <w:b/>
            <w:noProof/>
          </w:rPr>
          <w:t>2</w:t>
        </w:r>
        <w:r w:rsidRPr="00174A92">
          <w:rPr>
            <w:rStyle w:val="Hyperlink"/>
            <w:rFonts w:ascii="Calibri" w:hAnsi="Calibri" w:cs="Calibri"/>
            <w:b/>
            <w:noProof/>
          </w:rPr>
          <w:t>.</w:t>
        </w:r>
        <w:r w:rsidRPr="00174A92">
          <w:rPr>
            <w:rStyle w:val="Hyperlink"/>
            <w:rFonts w:ascii="Calibri" w:hAnsi="Calibri" w:cs="Calibri"/>
            <w:noProof/>
          </w:rPr>
          <w:t xml:space="preserve"> Procentele de promovabilitate a studenților de la programul de studii universitare de masterat </w:t>
        </w:r>
        <w:r w:rsidR="009311EA" w:rsidRPr="00174A92">
          <w:rPr>
            <w:rStyle w:val="Hyperlink"/>
            <w:rFonts w:ascii="Calibri" w:hAnsi="Calibri" w:cs="Calibri"/>
            <w:noProof/>
          </w:rPr>
          <w:t>Stilistica interpretării muzicale</w:t>
        </w:r>
        <w:r w:rsidRPr="00174A92">
          <w:rPr>
            <w:rFonts w:ascii="Calibri" w:hAnsi="Calibri" w:cs="Calibri"/>
            <w:b/>
            <w:bCs/>
            <w:noProof/>
            <w:webHidden/>
          </w:rPr>
          <w:tab/>
        </w:r>
        <w:r w:rsidRPr="00174A92">
          <w:rPr>
            <w:rFonts w:ascii="Calibri" w:hAnsi="Calibri" w:cs="Calibri"/>
            <w:b/>
            <w:bCs/>
            <w:noProof/>
            <w:webHidden/>
          </w:rPr>
          <w:fldChar w:fldCharType="begin"/>
        </w:r>
        <w:r w:rsidRPr="00174A92">
          <w:rPr>
            <w:rFonts w:ascii="Calibri" w:hAnsi="Calibri" w:cs="Calibri"/>
            <w:b/>
            <w:bCs/>
            <w:noProof/>
            <w:webHidden/>
          </w:rPr>
          <w:instrText xml:space="preserve"> PAGEREF _Toc215050878 \h </w:instrText>
        </w:r>
        <w:r w:rsidRPr="00174A92">
          <w:rPr>
            <w:rFonts w:ascii="Calibri" w:hAnsi="Calibri" w:cs="Calibri"/>
            <w:b/>
            <w:bCs/>
            <w:noProof/>
            <w:webHidden/>
          </w:rPr>
        </w:r>
        <w:r w:rsidRPr="00174A92">
          <w:rPr>
            <w:rFonts w:ascii="Calibri" w:hAnsi="Calibri" w:cs="Calibri"/>
            <w:b/>
            <w:bCs/>
            <w:noProof/>
            <w:webHidden/>
          </w:rPr>
          <w:fldChar w:fldCharType="separate"/>
        </w:r>
        <w:r w:rsidR="00DA3107" w:rsidRPr="00174A92">
          <w:rPr>
            <w:rFonts w:ascii="Calibri" w:hAnsi="Calibri" w:cs="Calibri"/>
            <w:b/>
            <w:bCs/>
            <w:noProof/>
            <w:webHidden/>
          </w:rPr>
          <w:t>12</w:t>
        </w:r>
        <w:r w:rsidRPr="00174A92">
          <w:rPr>
            <w:rFonts w:ascii="Calibri" w:hAnsi="Calibri" w:cs="Calibri"/>
            <w:b/>
            <w:bCs/>
            <w:noProof/>
            <w:webHidden/>
          </w:rPr>
          <w:fldChar w:fldCharType="end"/>
        </w:r>
      </w:hyperlink>
    </w:p>
    <w:p w14:paraId="037BD0A6" w14:textId="73951437" w:rsidR="00163545" w:rsidRPr="00174A92" w:rsidRDefault="002E74A2" w:rsidP="00174A92">
      <w:pPr>
        <w:spacing w:line="276" w:lineRule="auto"/>
        <w:jc w:val="both"/>
        <w:rPr>
          <w:rFonts w:ascii="Calibri" w:eastAsiaTheme="majorEastAsia" w:hAnsi="Calibri" w:cs="Calibri"/>
          <w:color w:val="000000" w:themeColor="text1"/>
        </w:rPr>
      </w:pPr>
      <w:r w:rsidRPr="00174A92">
        <w:rPr>
          <w:rFonts w:ascii="Calibri" w:hAnsi="Calibri" w:cs="Calibri"/>
        </w:rPr>
        <w:fldChar w:fldCharType="end"/>
      </w:r>
      <w:r w:rsidR="00163545" w:rsidRPr="00174A92">
        <w:rPr>
          <w:rFonts w:ascii="Calibri" w:hAnsi="Calibri" w:cs="Calibri"/>
        </w:rPr>
        <w:br w:type="page"/>
      </w:r>
    </w:p>
    <w:p w14:paraId="7B4E592C" w14:textId="77777777" w:rsidR="001F0035" w:rsidRPr="00174A92" w:rsidRDefault="001F0035" w:rsidP="00174A92">
      <w:pPr>
        <w:pStyle w:val="Heading1"/>
        <w:numPr>
          <w:ilvl w:val="0"/>
          <w:numId w:val="17"/>
        </w:numPr>
        <w:spacing w:after="0" w:line="276" w:lineRule="auto"/>
        <w:rPr>
          <w:rFonts w:cs="Calibri"/>
        </w:rPr>
      </w:pPr>
      <w:bookmarkStart w:id="0" w:name="_Toc214622112"/>
      <w:bookmarkStart w:id="1" w:name="_Toc215050891"/>
      <w:bookmarkStart w:id="2" w:name="_Toc214359023"/>
      <w:bookmarkStart w:id="3" w:name="_Toc214359043"/>
      <w:r w:rsidRPr="00174A92">
        <w:rPr>
          <w:rFonts w:cs="Calibri"/>
        </w:rPr>
        <w:lastRenderedPageBreak/>
        <w:t>Contextul programului de studii universitare</w:t>
      </w:r>
      <w:bookmarkEnd w:id="0"/>
      <w:bookmarkEnd w:id="1"/>
    </w:p>
    <w:p w14:paraId="1A31D8D1" w14:textId="77777777" w:rsidR="007836F1" w:rsidRPr="00174A92" w:rsidRDefault="007836F1" w:rsidP="00174A92">
      <w:pPr>
        <w:spacing w:line="276" w:lineRule="auto"/>
        <w:rPr>
          <w:rFonts w:ascii="Calibri" w:hAnsi="Calibri" w:cs="Calibri"/>
          <w:sz w:val="20"/>
          <w:szCs w:val="20"/>
          <w:lang w:val="ro-RO" w:eastAsia="ro-RO"/>
        </w:rPr>
      </w:pPr>
    </w:p>
    <w:tbl>
      <w:tblPr>
        <w:tblpPr w:leftFromText="180" w:rightFromText="180" w:vertAnchor="text" w:horzAnchor="margin" w:tblpXSpec="center" w:tblpY="1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240"/>
        <w:gridCol w:w="5103"/>
      </w:tblGrid>
      <w:tr w:rsidR="001F0035" w:rsidRPr="00174A92" w14:paraId="5B0F04CE" w14:textId="77777777" w:rsidTr="002A3697">
        <w:tc>
          <w:tcPr>
            <w:tcW w:w="5240" w:type="dxa"/>
            <w:tcBorders>
              <w:top w:val="single" w:sz="4" w:space="0" w:color="auto"/>
              <w:left w:val="single" w:sz="4" w:space="0" w:color="auto"/>
              <w:bottom w:val="single" w:sz="4" w:space="0" w:color="auto"/>
              <w:right w:val="single" w:sz="4" w:space="0" w:color="auto"/>
            </w:tcBorders>
            <w:vAlign w:val="center"/>
            <w:hideMark/>
          </w:tcPr>
          <w:p w14:paraId="07BFEEFD" w14:textId="77777777" w:rsidR="001F0035" w:rsidRPr="00174A92" w:rsidRDefault="001F0035" w:rsidP="00174A92">
            <w:pPr>
              <w:spacing w:line="276" w:lineRule="auto"/>
              <w:jc w:val="center"/>
              <w:rPr>
                <w:rFonts w:ascii="Calibri" w:hAnsi="Calibri" w:cs="Calibri"/>
                <w:b/>
                <w:bCs/>
              </w:rPr>
            </w:pPr>
            <w:r w:rsidRPr="00174A92">
              <w:rPr>
                <w:rFonts w:ascii="Calibri" w:hAnsi="Calibri" w:cs="Calibri"/>
                <w:b/>
                <w:bCs/>
              </w:rPr>
              <w:t>Facultate:</w:t>
            </w:r>
          </w:p>
        </w:tc>
        <w:tc>
          <w:tcPr>
            <w:tcW w:w="5103" w:type="dxa"/>
            <w:vAlign w:val="center"/>
          </w:tcPr>
          <w:p w14:paraId="69401914" w14:textId="076D6A90" w:rsidR="001F0035" w:rsidRPr="00174A92" w:rsidRDefault="008F02A0" w:rsidP="00174A92">
            <w:pPr>
              <w:spacing w:line="276" w:lineRule="auto"/>
              <w:jc w:val="center"/>
              <w:rPr>
                <w:rFonts w:ascii="Calibri" w:hAnsi="Calibri" w:cs="Calibri"/>
              </w:rPr>
            </w:pPr>
            <w:r w:rsidRPr="00174A92">
              <w:rPr>
                <w:rFonts w:ascii="Calibri" w:hAnsi="Calibri" w:cs="Calibri"/>
              </w:rPr>
              <w:t>Facultatea de Muzică și Teatru</w:t>
            </w:r>
          </w:p>
        </w:tc>
      </w:tr>
      <w:tr w:rsidR="001F0035" w:rsidRPr="00174A92" w14:paraId="3310E791" w14:textId="77777777" w:rsidTr="002A3697">
        <w:tc>
          <w:tcPr>
            <w:tcW w:w="5240" w:type="dxa"/>
            <w:tcBorders>
              <w:top w:val="single" w:sz="4" w:space="0" w:color="auto"/>
              <w:left w:val="single" w:sz="4" w:space="0" w:color="auto"/>
              <w:bottom w:val="single" w:sz="4" w:space="0" w:color="auto"/>
              <w:right w:val="single" w:sz="4" w:space="0" w:color="auto"/>
            </w:tcBorders>
            <w:vAlign w:val="center"/>
            <w:hideMark/>
          </w:tcPr>
          <w:p w14:paraId="6A384C4B" w14:textId="77777777" w:rsidR="001F0035" w:rsidRPr="00174A92" w:rsidRDefault="001F0035" w:rsidP="00174A92">
            <w:pPr>
              <w:spacing w:line="276" w:lineRule="auto"/>
              <w:jc w:val="center"/>
              <w:rPr>
                <w:rFonts w:ascii="Calibri" w:hAnsi="Calibri" w:cs="Calibri"/>
                <w:b/>
              </w:rPr>
            </w:pPr>
            <w:r w:rsidRPr="00174A92">
              <w:rPr>
                <w:rFonts w:ascii="Calibri" w:hAnsi="Calibri" w:cs="Calibri"/>
                <w:b/>
              </w:rPr>
              <w:t>Ciclul de studii universitare:</w:t>
            </w:r>
          </w:p>
        </w:tc>
        <w:tc>
          <w:tcPr>
            <w:tcW w:w="5103" w:type="dxa"/>
            <w:vAlign w:val="center"/>
            <w:hideMark/>
          </w:tcPr>
          <w:p w14:paraId="0CD3C3F3" w14:textId="77777777" w:rsidR="001F0035" w:rsidRPr="00174A92" w:rsidRDefault="001F0035" w:rsidP="00174A92">
            <w:pPr>
              <w:spacing w:line="276" w:lineRule="auto"/>
              <w:jc w:val="center"/>
              <w:rPr>
                <w:rFonts w:ascii="Calibri" w:hAnsi="Calibri" w:cs="Calibri"/>
              </w:rPr>
            </w:pPr>
            <w:r w:rsidRPr="00174A92">
              <w:rPr>
                <w:rFonts w:ascii="Calibri" w:hAnsi="Calibri" w:cs="Calibri"/>
              </w:rPr>
              <w:t>Masterat</w:t>
            </w:r>
          </w:p>
        </w:tc>
      </w:tr>
      <w:tr w:rsidR="001F0035" w:rsidRPr="00174A92" w14:paraId="1754A7B0" w14:textId="77777777" w:rsidTr="002A3697">
        <w:tc>
          <w:tcPr>
            <w:tcW w:w="5240" w:type="dxa"/>
            <w:tcBorders>
              <w:top w:val="single" w:sz="4" w:space="0" w:color="auto"/>
              <w:left w:val="single" w:sz="4" w:space="0" w:color="auto"/>
              <w:bottom w:val="single" w:sz="4" w:space="0" w:color="auto"/>
              <w:right w:val="single" w:sz="4" w:space="0" w:color="auto"/>
            </w:tcBorders>
            <w:vAlign w:val="center"/>
            <w:hideMark/>
          </w:tcPr>
          <w:p w14:paraId="2A90788C" w14:textId="77777777" w:rsidR="001F0035" w:rsidRPr="00174A92" w:rsidRDefault="001F0035" w:rsidP="00174A92">
            <w:pPr>
              <w:spacing w:line="276" w:lineRule="auto"/>
              <w:jc w:val="center"/>
              <w:rPr>
                <w:rFonts w:ascii="Calibri" w:hAnsi="Calibri" w:cs="Calibri"/>
                <w:b/>
              </w:rPr>
            </w:pPr>
            <w:r w:rsidRPr="00174A92">
              <w:rPr>
                <w:rFonts w:ascii="Calibri" w:hAnsi="Calibri" w:cs="Calibri"/>
                <w:b/>
              </w:rPr>
              <w:t>Denumirea programului de studii universitare de masterat:</w:t>
            </w:r>
          </w:p>
        </w:tc>
        <w:tc>
          <w:tcPr>
            <w:tcW w:w="5103" w:type="dxa"/>
            <w:tcBorders>
              <w:top w:val="single" w:sz="4" w:space="0" w:color="auto"/>
              <w:left w:val="single" w:sz="4" w:space="0" w:color="auto"/>
              <w:bottom w:val="single" w:sz="4" w:space="0" w:color="auto"/>
              <w:right w:val="single" w:sz="4" w:space="0" w:color="auto"/>
            </w:tcBorders>
            <w:vAlign w:val="center"/>
          </w:tcPr>
          <w:p w14:paraId="74D8CD1A" w14:textId="77777777" w:rsidR="001F0035" w:rsidRPr="00174A92" w:rsidRDefault="008F02A0" w:rsidP="00174A92">
            <w:pPr>
              <w:spacing w:line="276" w:lineRule="auto"/>
              <w:jc w:val="center"/>
              <w:rPr>
                <w:rFonts w:ascii="Calibri" w:hAnsi="Calibri" w:cs="Calibri"/>
                <w:b/>
                <w:bCs/>
              </w:rPr>
            </w:pPr>
            <w:r w:rsidRPr="00174A92">
              <w:rPr>
                <w:rFonts w:ascii="Calibri" w:hAnsi="Calibri" w:cs="Calibri"/>
                <w:b/>
                <w:bCs/>
              </w:rPr>
              <w:t>Masterat în muzică – dirijat coral;</w:t>
            </w:r>
          </w:p>
          <w:p w14:paraId="7AC345D4" w14:textId="05E49DC9" w:rsidR="008F02A0" w:rsidRPr="00174A92" w:rsidRDefault="008F02A0" w:rsidP="00174A92">
            <w:pPr>
              <w:spacing w:line="276" w:lineRule="auto"/>
              <w:jc w:val="center"/>
              <w:rPr>
                <w:rFonts w:ascii="Calibri" w:hAnsi="Calibri" w:cs="Calibri"/>
                <w:b/>
                <w:bCs/>
              </w:rPr>
            </w:pPr>
            <w:r w:rsidRPr="00174A92">
              <w:rPr>
                <w:rFonts w:ascii="Calibri" w:hAnsi="Calibri" w:cs="Calibri"/>
                <w:b/>
                <w:bCs/>
              </w:rPr>
              <w:t>Masterat în muzică – interpretare</w:t>
            </w:r>
            <w:r w:rsidR="000874B0" w:rsidRPr="00174A92">
              <w:rPr>
                <w:rFonts w:ascii="Calibri" w:hAnsi="Calibri" w:cs="Calibri"/>
                <w:b/>
                <w:bCs/>
              </w:rPr>
              <w:t xml:space="preserve"> instrumentală</w:t>
            </w:r>
            <w:r w:rsidRPr="00174A92">
              <w:rPr>
                <w:rFonts w:ascii="Calibri" w:hAnsi="Calibri" w:cs="Calibri"/>
                <w:b/>
                <w:bCs/>
              </w:rPr>
              <w:t>;</w:t>
            </w:r>
          </w:p>
          <w:p w14:paraId="036D68A8" w14:textId="6BBC7122" w:rsidR="008F02A0" w:rsidRPr="00174A92" w:rsidRDefault="008F02A0" w:rsidP="00174A92">
            <w:pPr>
              <w:spacing w:line="276" w:lineRule="auto"/>
              <w:jc w:val="center"/>
              <w:rPr>
                <w:rFonts w:ascii="Calibri" w:hAnsi="Calibri" w:cs="Calibri"/>
                <w:b/>
                <w:bCs/>
              </w:rPr>
            </w:pPr>
            <w:r w:rsidRPr="00174A92">
              <w:rPr>
                <w:rFonts w:ascii="Calibri" w:hAnsi="Calibri" w:cs="Calibri"/>
                <w:b/>
                <w:bCs/>
              </w:rPr>
              <w:t>Masterat în muzică – interpretare vocală.</w:t>
            </w:r>
          </w:p>
        </w:tc>
      </w:tr>
      <w:tr w:rsidR="001F0035" w:rsidRPr="00174A92" w14:paraId="4558A3E9" w14:textId="77777777" w:rsidTr="002A3697">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B1B653" w14:textId="22ABC10C" w:rsidR="001F0035" w:rsidRPr="00174A92" w:rsidRDefault="001F0035" w:rsidP="00174A92">
            <w:pPr>
              <w:spacing w:line="276" w:lineRule="auto"/>
              <w:jc w:val="center"/>
              <w:rPr>
                <w:rFonts w:ascii="Calibri" w:hAnsi="Calibri" w:cs="Calibri"/>
                <w:b/>
              </w:rPr>
            </w:pPr>
            <w:r w:rsidRPr="00174A92">
              <w:rPr>
                <w:rFonts w:ascii="Calibri" w:hAnsi="Calibri" w:cs="Calibri"/>
                <w:b/>
              </w:rPr>
              <w:t>Tipul programului:</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C4826" w14:textId="77777777" w:rsidR="001F0035" w:rsidRPr="00174A92" w:rsidRDefault="001F0035" w:rsidP="00174A92">
            <w:pPr>
              <w:spacing w:line="276" w:lineRule="auto"/>
              <w:jc w:val="center"/>
              <w:rPr>
                <w:rFonts w:ascii="Calibri" w:hAnsi="Calibri" w:cs="Calibri"/>
              </w:rPr>
            </w:pPr>
            <w:r w:rsidRPr="00174A92">
              <w:rPr>
                <w:rFonts w:ascii="Calibri" w:hAnsi="Calibri" w:cs="Calibri"/>
              </w:rPr>
              <w:t>Profesional</w:t>
            </w:r>
          </w:p>
        </w:tc>
      </w:tr>
      <w:tr w:rsidR="001F0035" w:rsidRPr="00174A92" w14:paraId="15A6DB52" w14:textId="77777777" w:rsidTr="002A3697">
        <w:trPr>
          <w:trHeight w:val="488"/>
        </w:trPr>
        <w:tc>
          <w:tcPr>
            <w:tcW w:w="5240" w:type="dxa"/>
            <w:tcBorders>
              <w:top w:val="single" w:sz="4" w:space="0" w:color="auto"/>
              <w:left w:val="single" w:sz="4" w:space="0" w:color="auto"/>
              <w:bottom w:val="single" w:sz="4" w:space="0" w:color="auto"/>
              <w:right w:val="single" w:sz="4" w:space="0" w:color="auto"/>
            </w:tcBorders>
            <w:vAlign w:val="center"/>
            <w:hideMark/>
          </w:tcPr>
          <w:p w14:paraId="7494EDC5" w14:textId="77777777" w:rsidR="001F0035" w:rsidRPr="00174A92" w:rsidRDefault="001F0035" w:rsidP="00174A92">
            <w:pPr>
              <w:spacing w:line="276" w:lineRule="auto"/>
              <w:jc w:val="center"/>
              <w:rPr>
                <w:rFonts w:ascii="Calibri" w:hAnsi="Calibri" w:cs="Calibri"/>
                <w:b/>
              </w:rPr>
            </w:pPr>
            <w:r w:rsidRPr="00174A92">
              <w:rPr>
                <w:rFonts w:ascii="Calibri" w:hAnsi="Calibri" w:cs="Calibri"/>
                <w:b/>
              </w:rPr>
              <w:t>Denumirea calificării</w:t>
            </w:r>
            <w:r w:rsidRPr="00174A92">
              <w:rPr>
                <w:rFonts w:ascii="Calibri" w:hAnsi="Calibri" w:cs="Calibri"/>
                <w:b/>
                <w:vertAlign w:val="superscript"/>
              </w:rPr>
              <w:footnoteReference w:id="1"/>
            </w:r>
            <w:r w:rsidRPr="00174A92">
              <w:rPr>
                <w:rFonts w:ascii="Calibri" w:hAnsi="Calibri" w:cs="Calibri"/>
                <w:b/>
              </w:rPr>
              <w:t xml:space="preserve"> dobândită în urma absolvirii programului de studii:</w:t>
            </w:r>
          </w:p>
        </w:tc>
        <w:tc>
          <w:tcPr>
            <w:tcW w:w="5103" w:type="dxa"/>
            <w:tcBorders>
              <w:top w:val="single" w:sz="4" w:space="0" w:color="auto"/>
              <w:left w:val="single" w:sz="4" w:space="0" w:color="auto"/>
              <w:bottom w:val="single" w:sz="4" w:space="0" w:color="auto"/>
              <w:right w:val="single" w:sz="4" w:space="0" w:color="auto"/>
            </w:tcBorders>
            <w:vAlign w:val="center"/>
          </w:tcPr>
          <w:p w14:paraId="33CDC260" w14:textId="2E85D50E" w:rsidR="000874B0" w:rsidRPr="00174A92" w:rsidRDefault="000874B0" w:rsidP="00174A92">
            <w:pPr>
              <w:spacing w:line="276" w:lineRule="auto"/>
              <w:jc w:val="center"/>
              <w:rPr>
                <w:rFonts w:ascii="Calibri" w:eastAsia="Calibri" w:hAnsi="Calibri" w:cs="Calibri"/>
              </w:rPr>
            </w:pPr>
            <w:r w:rsidRPr="00174A92">
              <w:rPr>
                <w:rFonts w:ascii="Calibri" w:eastAsia="Calibri" w:hAnsi="Calibri" w:cs="Calibri"/>
              </w:rPr>
              <w:t>Specialist în dirijat coral;</w:t>
            </w:r>
          </w:p>
          <w:p w14:paraId="53902CE4" w14:textId="5F4B33EE" w:rsidR="001F0035" w:rsidRPr="00174A92" w:rsidRDefault="001F0035" w:rsidP="00174A92">
            <w:pPr>
              <w:spacing w:line="276" w:lineRule="auto"/>
              <w:jc w:val="center"/>
              <w:rPr>
                <w:rFonts w:ascii="Calibri" w:eastAsia="Calibri" w:hAnsi="Calibri" w:cs="Calibri"/>
              </w:rPr>
            </w:pPr>
            <w:r w:rsidRPr="00174A92">
              <w:rPr>
                <w:rFonts w:ascii="Calibri" w:eastAsia="Calibri" w:hAnsi="Calibri" w:cs="Calibri"/>
              </w:rPr>
              <w:t xml:space="preserve">Specialist în </w:t>
            </w:r>
            <w:r w:rsidR="000874B0" w:rsidRPr="00174A92">
              <w:rPr>
                <w:rFonts w:ascii="Calibri" w:eastAsia="Calibri" w:hAnsi="Calibri" w:cs="Calibri"/>
              </w:rPr>
              <w:t>interpretare instrumentală;</w:t>
            </w:r>
          </w:p>
          <w:p w14:paraId="10728D63" w14:textId="631413FD" w:rsidR="000874B0" w:rsidRPr="00174A92" w:rsidRDefault="000874B0" w:rsidP="00174A92">
            <w:pPr>
              <w:spacing w:line="276" w:lineRule="auto"/>
              <w:jc w:val="center"/>
              <w:rPr>
                <w:rFonts w:ascii="Calibri" w:eastAsia="Calibri" w:hAnsi="Calibri" w:cs="Calibri"/>
              </w:rPr>
            </w:pPr>
            <w:r w:rsidRPr="00174A92">
              <w:rPr>
                <w:rFonts w:ascii="Calibri" w:eastAsia="Calibri" w:hAnsi="Calibri" w:cs="Calibri"/>
              </w:rPr>
              <w:t>Specialist în interpretare vocală;</w:t>
            </w:r>
          </w:p>
        </w:tc>
      </w:tr>
      <w:tr w:rsidR="001F0035" w:rsidRPr="00174A92" w14:paraId="60725320" w14:textId="77777777" w:rsidTr="002A3697">
        <w:tc>
          <w:tcPr>
            <w:tcW w:w="5240" w:type="dxa"/>
            <w:tcBorders>
              <w:top w:val="single" w:sz="4" w:space="0" w:color="auto"/>
              <w:left w:val="single" w:sz="4" w:space="0" w:color="auto"/>
              <w:bottom w:val="single" w:sz="4" w:space="0" w:color="auto"/>
              <w:right w:val="single" w:sz="4" w:space="0" w:color="auto"/>
            </w:tcBorders>
            <w:vAlign w:val="center"/>
            <w:hideMark/>
          </w:tcPr>
          <w:p w14:paraId="3D388FC9" w14:textId="77777777" w:rsidR="001F0035" w:rsidRPr="00174A92" w:rsidRDefault="001F0035" w:rsidP="00174A92">
            <w:pPr>
              <w:spacing w:line="276" w:lineRule="auto"/>
              <w:jc w:val="center"/>
              <w:rPr>
                <w:rFonts w:ascii="Calibri" w:hAnsi="Calibri" w:cs="Calibri"/>
                <w:b/>
              </w:rPr>
            </w:pPr>
            <w:r w:rsidRPr="00174A92">
              <w:rPr>
                <w:rFonts w:ascii="Calibri" w:hAnsi="Calibri" w:cs="Calibri"/>
                <w:b/>
              </w:rPr>
              <w:t>Nivelul calificării (conform CNC/CEC):</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DF0F84C" w14:textId="77777777" w:rsidR="001F0035" w:rsidRPr="00174A92" w:rsidRDefault="001F0035" w:rsidP="00174A92">
            <w:pPr>
              <w:spacing w:line="276" w:lineRule="auto"/>
              <w:jc w:val="center"/>
              <w:rPr>
                <w:rFonts w:ascii="Calibri" w:hAnsi="Calibri" w:cs="Calibri"/>
              </w:rPr>
            </w:pPr>
            <w:r w:rsidRPr="00174A92">
              <w:rPr>
                <w:rFonts w:ascii="Calibri" w:hAnsi="Calibri" w:cs="Calibri"/>
              </w:rPr>
              <w:t>Nivel 7</w:t>
            </w:r>
          </w:p>
        </w:tc>
      </w:tr>
      <w:tr w:rsidR="001F0035" w:rsidRPr="00174A92" w14:paraId="76B6088F" w14:textId="77777777" w:rsidTr="002A3697">
        <w:tc>
          <w:tcPr>
            <w:tcW w:w="5240" w:type="dxa"/>
            <w:tcBorders>
              <w:top w:val="single" w:sz="4" w:space="0" w:color="auto"/>
              <w:left w:val="single" w:sz="4" w:space="0" w:color="auto"/>
              <w:bottom w:val="single" w:sz="4" w:space="0" w:color="auto"/>
              <w:right w:val="single" w:sz="4" w:space="0" w:color="auto"/>
            </w:tcBorders>
            <w:vAlign w:val="center"/>
            <w:hideMark/>
          </w:tcPr>
          <w:p w14:paraId="1CEBD276" w14:textId="77777777" w:rsidR="001F0035" w:rsidRPr="00174A92" w:rsidRDefault="001F0035" w:rsidP="00174A92">
            <w:pPr>
              <w:spacing w:line="276" w:lineRule="auto"/>
              <w:jc w:val="center"/>
              <w:rPr>
                <w:rFonts w:ascii="Calibri" w:hAnsi="Calibri" w:cs="Calibri"/>
                <w:b/>
              </w:rPr>
            </w:pPr>
            <w:r w:rsidRPr="00174A92">
              <w:rPr>
                <w:rFonts w:ascii="Calibri" w:hAnsi="Calibri" w:cs="Calibri"/>
                <w:b/>
              </w:rPr>
              <w:t>Titlul acordat:</w:t>
            </w:r>
          </w:p>
        </w:tc>
        <w:tc>
          <w:tcPr>
            <w:tcW w:w="5103" w:type="dxa"/>
            <w:tcBorders>
              <w:top w:val="single" w:sz="4" w:space="0" w:color="auto"/>
              <w:left w:val="single" w:sz="4" w:space="0" w:color="auto"/>
              <w:bottom w:val="single" w:sz="4" w:space="0" w:color="auto"/>
              <w:right w:val="single" w:sz="4" w:space="0" w:color="auto"/>
            </w:tcBorders>
            <w:vAlign w:val="center"/>
          </w:tcPr>
          <w:p w14:paraId="1DF5B88F" w14:textId="4BC97ABC" w:rsidR="001F0035" w:rsidRPr="00174A92" w:rsidRDefault="001F0035" w:rsidP="00174A92">
            <w:pPr>
              <w:spacing w:line="276" w:lineRule="auto"/>
              <w:jc w:val="center"/>
              <w:rPr>
                <w:rFonts w:ascii="Calibri" w:hAnsi="Calibri" w:cs="Calibri"/>
              </w:rPr>
            </w:pPr>
            <w:r w:rsidRPr="00174A92">
              <w:rPr>
                <w:rFonts w:ascii="Calibri" w:hAnsi="Calibri" w:cs="Calibri"/>
              </w:rPr>
              <w:t xml:space="preserve">Master în </w:t>
            </w:r>
            <w:r w:rsidR="008F02A0" w:rsidRPr="00174A92">
              <w:rPr>
                <w:rFonts w:ascii="Calibri" w:hAnsi="Calibri" w:cs="Calibri"/>
              </w:rPr>
              <w:t>Muzică</w:t>
            </w:r>
          </w:p>
        </w:tc>
      </w:tr>
      <w:tr w:rsidR="001F0035" w:rsidRPr="00174A92" w14:paraId="1DA68BB1" w14:textId="77777777" w:rsidTr="002A3697">
        <w:tc>
          <w:tcPr>
            <w:tcW w:w="5240" w:type="dxa"/>
            <w:tcBorders>
              <w:top w:val="single" w:sz="4" w:space="0" w:color="auto"/>
              <w:left w:val="single" w:sz="4" w:space="0" w:color="auto"/>
              <w:bottom w:val="single" w:sz="4" w:space="0" w:color="auto"/>
              <w:right w:val="single" w:sz="4" w:space="0" w:color="auto"/>
            </w:tcBorders>
            <w:vAlign w:val="center"/>
            <w:hideMark/>
          </w:tcPr>
          <w:p w14:paraId="40734225" w14:textId="77777777" w:rsidR="001F0035" w:rsidRPr="00174A92" w:rsidRDefault="001F0035" w:rsidP="00174A92">
            <w:pPr>
              <w:spacing w:line="276" w:lineRule="auto"/>
              <w:jc w:val="center"/>
              <w:rPr>
                <w:rFonts w:ascii="Calibri" w:hAnsi="Calibri" w:cs="Calibri"/>
                <w:b/>
              </w:rPr>
            </w:pPr>
            <w:r w:rsidRPr="00174A92">
              <w:rPr>
                <w:rFonts w:ascii="Calibri" w:hAnsi="Calibri" w:cs="Calibri"/>
                <w:b/>
              </w:rPr>
              <w:t>Durata studiilor (în ani):</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0BD6A5F" w14:textId="77777777" w:rsidR="001F0035" w:rsidRPr="00174A92" w:rsidRDefault="001F0035" w:rsidP="00174A92">
            <w:pPr>
              <w:spacing w:line="276" w:lineRule="auto"/>
              <w:jc w:val="center"/>
              <w:rPr>
                <w:rFonts w:ascii="Calibri" w:hAnsi="Calibri" w:cs="Calibri"/>
              </w:rPr>
            </w:pPr>
            <w:r w:rsidRPr="00174A92">
              <w:rPr>
                <w:rFonts w:ascii="Calibri" w:hAnsi="Calibri" w:cs="Calibri"/>
              </w:rPr>
              <w:t>2</w:t>
            </w:r>
          </w:p>
        </w:tc>
      </w:tr>
      <w:tr w:rsidR="001F0035" w:rsidRPr="00174A92" w14:paraId="2E419318" w14:textId="77777777" w:rsidTr="002A3697">
        <w:tc>
          <w:tcPr>
            <w:tcW w:w="5240" w:type="dxa"/>
            <w:tcBorders>
              <w:top w:val="single" w:sz="4" w:space="0" w:color="auto"/>
              <w:left w:val="single" w:sz="4" w:space="0" w:color="auto"/>
              <w:bottom w:val="single" w:sz="4" w:space="0" w:color="auto"/>
              <w:right w:val="single" w:sz="4" w:space="0" w:color="auto"/>
            </w:tcBorders>
            <w:vAlign w:val="center"/>
            <w:hideMark/>
          </w:tcPr>
          <w:p w14:paraId="1949BC3A" w14:textId="77777777" w:rsidR="001F0035" w:rsidRPr="00174A92" w:rsidRDefault="001F0035" w:rsidP="00174A92">
            <w:pPr>
              <w:spacing w:line="276" w:lineRule="auto"/>
              <w:jc w:val="center"/>
              <w:rPr>
                <w:rFonts w:ascii="Calibri" w:hAnsi="Calibri" w:cs="Calibri"/>
                <w:b/>
              </w:rPr>
            </w:pPr>
            <w:r w:rsidRPr="00174A92">
              <w:rPr>
                <w:rFonts w:ascii="Calibri" w:hAnsi="Calibri" w:cs="Calibri"/>
                <w:b/>
              </w:rPr>
              <w:t>Număr de credite (ECTS):</w:t>
            </w:r>
          </w:p>
        </w:tc>
        <w:tc>
          <w:tcPr>
            <w:tcW w:w="5103" w:type="dxa"/>
            <w:tcBorders>
              <w:top w:val="single" w:sz="4" w:space="0" w:color="auto"/>
              <w:left w:val="single" w:sz="4" w:space="0" w:color="auto"/>
              <w:bottom w:val="single" w:sz="4" w:space="0" w:color="auto"/>
              <w:right w:val="single" w:sz="4" w:space="0" w:color="auto"/>
            </w:tcBorders>
            <w:vAlign w:val="center"/>
          </w:tcPr>
          <w:p w14:paraId="3CC6B604" w14:textId="77777777" w:rsidR="001F0035" w:rsidRPr="00174A92" w:rsidRDefault="001F0035" w:rsidP="00174A92">
            <w:pPr>
              <w:spacing w:line="276" w:lineRule="auto"/>
              <w:jc w:val="center"/>
              <w:rPr>
                <w:rFonts w:ascii="Calibri" w:hAnsi="Calibri" w:cs="Calibri"/>
              </w:rPr>
            </w:pPr>
            <w:r w:rsidRPr="00174A92">
              <w:rPr>
                <w:rFonts w:ascii="Calibri" w:hAnsi="Calibri" w:cs="Calibri"/>
              </w:rPr>
              <w:t>120</w:t>
            </w:r>
          </w:p>
        </w:tc>
      </w:tr>
      <w:tr w:rsidR="001F0035" w:rsidRPr="00174A92" w14:paraId="0AF02EEF" w14:textId="77777777" w:rsidTr="002A3697">
        <w:tc>
          <w:tcPr>
            <w:tcW w:w="5240" w:type="dxa"/>
            <w:tcBorders>
              <w:top w:val="single" w:sz="4" w:space="0" w:color="auto"/>
              <w:left w:val="single" w:sz="4" w:space="0" w:color="auto"/>
              <w:bottom w:val="single" w:sz="4" w:space="0" w:color="auto"/>
              <w:right w:val="single" w:sz="4" w:space="0" w:color="auto"/>
            </w:tcBorders>
            <w:vAlign w:val="center"/>
            <w:hideMark/>
          </w:tcPr>
          <w:p w14:paraId="24B4B8D1" w14:textId="77777777" w:rsidR="001F0035" w:rsidRPr="00174A92" w:rsidRDefault="001F0035" w:rsidP="00174A92">
            <w:pPr>
              <w:spacing w:line="276" w:lineRule="auto"/>
              <w:jc w:val="center"/>
              <w:rPr>
                <w:rFonts w:ascii="Calibri" w:hAnsi="Calibri" w:cs="Calibri"/>
                <w:b/>
              </w:rPr>
            </w:pPr>
            <w:r w:rsidRPr="00174A92">
              <w:rPr>
                <w:rFonts w:ascii="Calibri" w:hAnsi="Calibri" w:cs="Calibri"/>
                <w:b/>
              </w:rPr>
              <w:t>Forma de învățământ: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422ED23" w14:textId="77777777" w:rsidR="001F0035" w:rsidRPr="00174A92" w:rsidRDefault="001F0035" w:rsidP="00174A92">
            <w:pPr>
              <w:spacing w:line="276" w:lineRule="auto"/>
              <w:jc w:val="center"/>
              <w:rPr>
                <w:rFonts w:ascii="Calibri" w:hAnsi="Calibri" w:cs="Calibri"/>
              </w:rPr>
            </w:pPr>
            <w:r w:rsidRPr="00174A92">
              <w:rPr>
                <w:rFonts w:ascii="Calibri" w:hAnsi="Calibri" w:cs="Calibri"/>
              </w:rPr>
              <w:t>Învățământ cu frecvență</w:t>
            </w:r>
          </w:p>
        </w:tc>
      </w:tr>
      <w:tr w:rsidR="001F0035" w:rsidRPr="00174A92" w14:paraId="40302C47" w14:textId="77777777" w:rsidTr="002A3697">
        <w:tc>
          <w:tcPr>
            <w:tcW w:w="5240" w:type="dxa"/>
            <w:tcBorders>
              <w:top w:val="single" w:sz="4" w:space="0" w:color="auto"/>
              <w:left w:val="single" w:sz="4" w:space="0" w:color="auto"/>
              <w:bottom w:val="single" w:sz="4" w:space="0" w:color="auto"/>
              <w:right w:val="single" w:sz="4" w:space="0" w:color="auto"/>
            </w:tcBorders>
            <w:vAlign w:val="center"/>
            <w:hideMark/>
          </w:tcPr>
          <w:p w14:paraId="3B454AC9" w14:textId="77777777" w:rsidR="001F0035" w:rsidRPr="00174A92" w:rsidRDefault="001F0035" w:rsidP="00174A92">
            <w:pPr>
              <w:spacing w:line="276" w:lineRule="auto"/>
              <w:jc w:val="center"/>
              <w:rPr>
                <w:rFonts w:ascii="Calibri" w:hAnsi="Calibri" w:cs="Calibri"/>
                <w:b/>
              </w:rPr>
            </w:pPr>
            <w:r w:rsidRPr="00174A92">
              <w:rPr>
                <w:rFonts w:ascii="Calibri" w:hAnsi="Calibri" w:cs="Calibri"/>
                <w:b/>
              </w:rPr>
              <w:t>Limba de predare:</w:t>
            </w:r>
          </w:p>
        </w:tc>
        <w:tc>
          <w:tcPr>
            <w:tcW w:w="5103" w:type="dxa"/>
            <w:vAlign w:val="center"/>
          </w:tcPr>
          <w:p w14:paraId="6C52D131" w14:textId="77777777" w:rsidR="001F0035" w:rsidRPr="00174A92" w:rsidRDefault="001F0035" w:rsidP="00174A92">
            <w:pPr>
              <w:spacing w:line="276" w:lineRule="auto"/>
              <w:jc w:val="center"/>
              <w:rPr>
                <w:rFonts w:ascii="Calibri" w:hAnsi="Calibri" w:cs="Calibri"/>
              </w:rPr>
            </w:pPr>
            <w:r w:rsidRPr="00174A92">
              <w:rPr>
                <w:rFonts w:ascii="Calibri" w:hAnsi="Calibri" w:cs="Calibri"/>
              </w:rPr>
              <w:t>Română</w:t>
            </w:r>
          </w:p>
        </w:tc>
      </w:tr>
      <w:tr w:rsidR="001F0035" w:rsidRPr="00174A92" w14:paraId="66C16398" w14:textId="77777777" w:rsidTr="002A3697">
        <w:tc>
          <w:tcPr>
            <w:tcW w:w="5240" w:type="dxa"/>
            <w:tcBorders>
              <w:top w:val="single" w:sz="4" w:space="0" w:color="auto"/>
              <w:left w:val="single" w:sz="4" w:space="0" w:color="auto"/>
              <w:bottom w:val="single" w:sz="4" w:space="0" w:color="auto"/>
              <w:right w:val="single" w:sz="4" w:space="0" w:color="auto"/>
            </w:tcBorders>
            <w:vAlign w:val="center"/>
            <w:hideMark/>
          </w:tcPr>
          <w:p w14:paraId="131F73CA" w14:textId="77777777" w:rsidR="001F0035" w:rsidRPr="00174A92" w:rsidRDefault="001F0035" w:rsidP="00174A92">
            <w:pPr>
              <w:spacing w:line="276" w:lineRule="auto"/>
              <w:jc w:val="center"/>
              <w:rPr>
                <w:rFonts w:ascii="Calibri" w:hAnsi="Calibri" w:cs="Calibri"/>
                <w:b/>
              </w:rPr>
            </w:pPr>
            <w:r w:rsidRPr="00174A92">
              <w:rPr>
                <w:rFonts w:ascii="Calibri" w:hAnsi="Calibri" w:cs="Calibri"/>
                <w:b/>
              </w:rPr>
              <w:t>Locația geografică de desfășurare a studiilor:</w:t>
            </w:r>
          </w:p>
        </w:tc>
        <w:tc>
          <w:tcPr>
            <w:tcW w:w="5103" w:type="dxa"/>
            <w:vAlign w:val="center"/>
          </w:tcPr>
          <w:p w14:paraId="38A9D79D" w14:textId="77777777" w:rsidR="001F0035" w:rsidRPr="00174A92" w:rsidRDefault="001F0035" w:rsidP="00174A92">
            <w:pPr>
              <w:spacing w:line="276" w:lineRule="auto"/>
              <w:jc w:val="center"/>
              <w:rPr>
                <w:rFonts w:ascii="Calibri" w:hAnsi="Calibri" w:cs="Calibri"/>
              </w:rPr>
            </w:pPr>
            <w:r w:rsidRPr="00174A92">
              <w:rPr>
                <w:rFonts w:ascii="Calibri" w:hAnsi="Calibri" w:cs="Calibri"/>
              </w:rPr>
              <w:t>Timișoara</w:t>
            </w:r>
          </w:p>
        </w:tc>
      </w:tr>
      <w:tr w:rsidR="001F0035" w:rsidRPr="00174A92" w14:paraId="6DC62547" w14:textId="77777777" w:rsidTr="002A3697">
        <w:tc>
          <w:tcPr>
            <w:tcW w:w="5240" w:type="dxa"/>
            <w:tcBorders>
              <w:top w:val="single" w:sz="4" w:space="0" w:color="auto"/>
              <w:left w:val="single" w:sz="4" w:space="0" w:color="auto"/>
              <w:bottom w:val="single" w:sz="4" w:space="0" w:color="auto"/>
              <w:right w:val="single" w:sz="4" w:space="0" w:color="auto"/>
            </w:tcBorders>
            <w:vAlign w:val="center"/>
          </w:tcPr>
          <w:p w14:paraId="2416BBF3" w14:textId="77777777" w:rsidR="001F0035" w:rsidRPr="00174A92" w:rsidRDefault="001F0035" w:rsidP="00174A92">
            <w:pPr>
              <w:spacing w:line="276" w:lineRule="auto"/>
              <w:jc w:val="center"/>
              <w:rPr>
                <w:rFonts w:ascii="Calibri" w:hAnsi="Calibri" w:cs="Calibri"/>
                <w:b/>
              </w:rPr>
            </w:pPr>
            <w:r w:rsidRPr="00174A92">
              <w:rPr>
                <w:rFonts w:ascii="Calibri" w:hAnsi="Calibri" w:cs="Calibri"/>
                <w:b/>
              </w:rPr>
              <w:t>Ocupații care pot fi practicate pe piața muncii:</w:t>
            </w:r>
          </w:p>
        </w:tc>
        <w:tc>
          <w:tcPr>
            <w:tcW w:w="5103" w:type="dxa"/>
            <w:vAlign w:val="center"/>
          </w:tcPr>
          <w:p w14:paraId="2475FDF5" w14:textId="77777777" w:rsidR="00B7545E" w:rsidRDefault="00B7545E" w:rsidP="00174A92">
            <w:pPr>
              <w:spacing w:line="276" w:lineRule="auto"/>
              <w:jc w:val="center"/>
              <w:rPr>
                <w:rFonts w:ascii="Calibri" w:hAnsi="Calibri" w:cs="Calibri"/>
              </w:rPr>
            </w:pPr>
            <w:r w:rsidRPr="00B7545E">
              <w:rPr>
                <w:rFonts w:ascii="Calibri" w:hAnsi="Calibri" w:cs="Calibri"/>
                <w:b/>
                <w:bCs/>
              </w:rPr>
              <w:t>Masterat în muzică – dirijat coral:</w:t>
            </w:r>
            <w:r>
              <w:rPr>
                <w:rFonts w:ascii="Calibri" w:hAnsi="Calibri" w:cs="Calibri"/>
              </w:rPr>
              <w:t xml:space="preserve"> </w:t>
            </w:r>
          </w:p>
          <w:p w14:paraId="1B0A4C66" w14:textId="2D72B427" w:rsidR="001F0035" w:rsidRPr="00174A92" w:rsidRDefault="000874B0" w:rsidP="00174A92">
            <w:pPr>
              <w:spacing w:line="276" w:lineRule="auto"/>
              <w:jc w:val="center"/>
              <w:rPr>
                <w:rFonts w:ascii="Calibri" w:hAnsi="Calibri" w:cs="Calibri"/>
              </w:rPr>
            </w:pPr>
            <w:r w:rsidRPr="00174A92">
              <w:rPr>
                <w:rFonts w:ascii="Calibri" w:hAnsi="Calibri" w:cs="Calibri"/>
              </w:rPr>
              <w:t>Dirijor cor – cod ESCO 2652.3.1.1;</w:t>
            </w:r>
          </w:p>
          <w:p w14:paraId="579B6570" w14:textId="3A8578A9" w:rsidR="000874B0" w:rsidRPr="00174A92" w:rsidRDefault="00B7545E" w:rsidP="00174A92">
            <w:pPr>
              <w:spacing w:line="276" w:lineRule="auto"/>
              <w:jc w:val="center"/>
              <w:rPr>
                <w:rFonts w:ascii="Calibri" w:hAnsi="Calibri" w:cs="Calibri"/>
              </w:rPr>
            </w:pPr>
            <w:r w:rsidRPr="00B7545E">
              <w:rPr>
                <w:rFonts w:ascii="Calibri" w:hAnsi="Calibri" w:cs="Calibri"/>
                <w:b/>
                <w:bCs/>
              </w:rPr>
              <w:t>Masterat în muzică – interpretare muzicală</w:t>
            </w:r>
            <w:r>
              <w:rPr>
                <w:rFonts w:ascii="Calibri" w:hAnsi="Calibri" w:cs="Calibri"/>
              </w:rPr>
              <w:t xml:space="preserve">: </w:t>
            </w:r>
            <w:r w:rsidR="000874B0" w:rsidRPr="00174A92">
              <w:rPr>
                <w:rFonts w:ascii="Calibri" w:hAnsi="Calibri" w:cs="Calibri"/>
              </w:rPr>
              <w:t>Solist instrumentist – cod ESCO 2652.3;</w:t>
            </w:r>
          </w:p>
          <w:p w14:paraId="7F8F6AC0" w14:textId="77E97417" w:rsidR="000874B0" w:rsidRPr="00174A92" w:rsidRDefault="000874B0" w:rsidP="00174A92">
            <w:pPr>
              <w:spacing w:line="276" w:lineRule="auto"/>
              <w:jc w:val="center"/>
              <w:rPr>
                <w:rFonts w:ascii="Calibri" w:hAnsi="Calibri" w:cs="Calibri"/>
              </w:rPr>
            </w:pPr>
            <w:r w:rsidRPr="00174A92">
              <w:rPr>
                <w:rFonts w:ascii="Calibri" w:hAnsi="Calibri" w:cs="Calibri"/>
              </w:rPr>
              <w:t>Solist concertist – cod COR 265220;</w:t>
            </w:r>
          </w:p>
          <w:p w14:paraId="6D047EBC" w14:textId="6EFA720E" w:rsidR="000874B0" w:rsidRPr="00174A92" w:rsidRDefault="000874B0" w:rsidP="00174A92">
            <w:pPr>
              <w:spacing w:line="276" w:lineRule="auto"/>
              <w:jc w:val="center"/>
              <w:rPr>
                <w:rFonts w:ascii="Calibri" w:hAnsi="Calibri" w:cs="Calibri"/>
              </w:rPr>
            </w:pPr>
            <w:r w:rsidRPr="00174A92">
              <w:rPr>
                <w:rFonts w:ascii="Calibri" w:hAnsi="Calibri" w:cs="Calibri"/>
              </w:rPr>
              <w:t>Maestru corepetitor – cod COR 265222;</w:t>
            </w:r>
          </w:p>
          <w:p w14:paraId="7D4303C5" w14:textId="1F40B126" w:rsidR="000874B0" w:rsidRPr="00174A92" w:rsidRDefault="00B7545E" w:rsidP="00174A92">
            <w:pPr>
              <w:spacing w:line="276" w:lineRule="auto"/>
              <w:jc w:val="center"/>
              <w:rPr>
                <w:rFonts w:ascii="Calibri" w:hAnsi="Calibri" w:cs="Calibri"/>
              </w:rPr>
            </w:pPr>
            <w:r w:rsidRPr="00B7545E">
              <w:rPr>
                <w:rFonts w:ascii="Calibri" w:hAnsi="Calibri" w:cs="Calibri"/>
                <w:b/>
                <w:bCs/>
              </w:rPr>
              <w:t>Masterat în muzicaă – interpretare vocală:</w:t>
            </w:r>
            <w:r>
              <w:rPr>
                <w:rFonts w:ascii="Calibri" w:hAnsi="Calibri" w:cs="Calibri"/>
              </w:rPr>
              <w:t xml:space="preserve"> </w:t>
            </w:r>
            <w:r w:rsidR="008E31E5" w:rsidRPr="00174A92">
              <w:rPr>
                <w:rFonts w:ascii="Calibri" w:hAnsi="Calibri" w:cs="Calibri"/>
              </w:rPr>
              <w:t>Maestru studii canto – cod COR 265208;</w:t>
            </w:r>
          </w:p>
          <w:p w14:paraId="17352B2D" w14:textId="28FBB52D" w:rsidR="008E31E5" w:rsidRPr="00174A92" w:rsidRDefault="008E31E5" w:rsidP="00174A92">
            <w:pPr>
              <w:spacing w:line="276" w:lineRule="auto"/>
              <w:jc w:val="center"/>
              <w:rPr>
                <w:rFonts w:ascii="Calibri" w:hAnsi="Calibri" w:cs="Calibri"/>
              </w:rPr>
            </w:pPr>
            <w:r w:rsidRPr="00174A92">
              <w:rPr>
                <w:rFonts w:ascii="Calibri" w:hAnsi="Calibri" w:cs="Calibri"/>
              </w:rPr>
              <w:t>Solist vocal – cod ESCO 2652.3.2.</w:t>
            </w:r>
          </w:p>
        </w:tc>
      </w:tr>
      <w:tr w:rsidR="001F0035" w:rsidRPr="00174A92" w14:paraId="7E7DCEF2" w14:textId="77777777" w:rsidTr="002A3697">
        <w:tc>
          <w:tcPr>
            <w:tcW w:w="5240" w:type="dxa"/>
            <w:tcBorders>
              <w:top w:val="single" w:sz="4" w:space="0" w:color="auto"/>
              <w:left w:val="single" w:sz="4" w:space="0" w:color="auto"/>
              <w:bottom w:val="single" w:sz="4" w:space="0" w:color="auto"/>
              <w:right w:val="single" w:sz="4" w:space="0" w:color="auto"/>
            </w:tcBorders>
            <w:vAlign w:val="center"/>
          </w:tcPr>
          <w:p w14:paraId="6590FD04" w14:textId="77777777" w:rsidR="001F0035" w:rsidRPr="00174A92" w:rsidRDefault="001F0035" w:rsidP="00174A92">
            <w:pPr>
              <w:spacing w:line="276" w:lineRule="auto"/>
              <w:jc w:val="center"/>
              <w:rPr>
                <w:rFonts w:ascii="Calibri" w:hAnsi="Calibri" w:cs="Calibri"/>
                <w:b/>
              </w:rPr>
            </w:pPr>
            <w:r w:rsidRPr="00174A92">
              <w:rPr>
                <w:rFonts w:ascii="Calibri" w:hAnsi="Calibri" w:cs="Calibri"/>
                <w:b/>
              </w:rPr>
              <w:t>Alte ocupații pentru care programul de studii universitare formează competențe:</w:t>
            </w:r>
          </w:p>
        </w:tc>
        <w:tc>
          <w:tcPr>
            <w:tcW w:w="5103" w:type="dxa"/>
            <w:vAlign w:val="center"/>
          </w:tcPr>
          <w:p w14:paraId="689EFCF9" w14:textId="77777777" w:rsidR="001F0035" w:rsidRPr="00174A92" w:rsidRDefault="000874B0" w:rsidP="00174A92">
            <w:pPr>
              <w:spacing w:line="276" w:lineRule="auto"/>
              <w:jc w:val="center"/>
              <w:rPr>
                <w:rFonts w:ascii="Calibri" w:hAnsi="Calibri" w:cs="Calibri"/>
              </w:rPr>
            </w:pPr>
            <w:r w:rsidRPr="00174A92">
              <w:rPr>
                <w:rFonts w:ascii="Calibri" w:hAnsi="Calibri" w:cs="Calibri"/>
              </w:rPr>
              <w:t>Profesor de muzică în învățământul liceal/postliceal – cod ESCO 2330.1.13;</w:t>
            </w:r>
          </w:p>
          <w:p w14:paraId="613D79C6" w14:textId="4A1691E0" w:rsidR="000874B0" w:rsidRPr="00174A92" w:rsidRDefault="000874B0" w:rsidP="00174A92">
            <w:pPr>
              <w:spacing w:line="276" w:lineRule="auto"/>
              <w:jc w:val="center"/>
              <w:rPr>
                <w:rFonts w:ascii="Calibri" w:hAnsi="Calibri" w:cs="Calibri"/>
              </w:rPr>
            </w:pPr>
            <w:r w:rsidRPr="00174A92">
              <w:rPr>
                <w:rFonts w:ascii="Calibri" w:hAnsi="Calibri" w:cs="Calibri"/>
              </w:rPr>
              <w:t>Secretar muzical – cod ESCO 2641.2;</w:t>
            </w:r>
          </w:p>
          <w:p w14:paraId="064775C6" w14:textId="4B3C1DCC" w:rsidR="000874B0" w:rsidRPr="00174A92" w:rsidRDefault="000874B0" w:rsidP="00174A92">
            <w:pPr>
              <w:spacing w:line="276" w:lineRule="auto"/>
              <w:jc w:val="center"/>
              <w:rPr>
                <w:rFonts w:ascii="Calibri" w:hAnsi="Calibri" w:cs="Calibri"/>
              </w:rPr>
            </w:pPr>
            <w:r w:rsidRPr="00174A92">
              <w:rPr>
                <w:rFonts w:ascii="Calibri" w:hAnsi="Calibri" w:cs="Calibri"/>
              </w:rPr>
              <w:t>Consultant artistic – cod COR 265401;</w:t>
            </w:r>
          </w:p>
        </w:tc>
      </w:tr>
      <w:tr w:rsidR="001F0035" w:rsidRPr="00174A92" w14:paraId="2CD82615" w14:textId="77777777" w:rsidTr="002A3697">
        <w:trPr>
          <w:trHeight w:val="220"/>
        </w:trPr>
        <w:tc>
          <w:tcPr>
            <w:tcW w:w="10343" w:type="dxa"/>
            <w:gridSpan w:val="2"/>
            <w:tcBorders>
              <w:top w:val="single" w:sz="4" w:space="0" w:color="auto"/>
              <w:left w:val="single" w:sz="4" w:space="0" w:color="auto"/>
              <w:bottom w:val="single" w:sz="4" w:space="0" w:color="auto"/>
              <w:right w:val="single" w:sz="4" w:space="0" w:color="auto"/>
            </w:tcBorders>
            <w:vAlign w:val="center"/>
            <w:hideMark/>
          </w:tcPr>
          <w:p w14:paraId="3B790596" w14:textId="77777777" w:rsidR="001F0035" w:rsidRPr="00174A92" w:rsidRDefault="001F0035" w:rsidP="00174A92">
            <w:pPr>
              <w:spacing w:line="276" w:lineRule="auto"/>
              <w:jc w:val="center"/>
              <w:rPr>
                <w:rFonts w:ascii="Calibri" w:hAnsi="Calibri" w:cs="Calibri"/>
                <w:b/>
              </w:rPr>
            </w:pPr>
            <w:r w:rsidRPr="00174A92">
              <w:rPr>
                <w:rFonts w:ascii="Calibri" w:hAnsi="Calibri" w:cs="Calibri"/>
                <w:b/>
              </w:rPr>
              <w:t>Încadrarea programului de studii în domenii de știință</w:t>
            </w:r>
          </w:p>
        </w:tc>
      </w:tr>
      <w:tr w:rsidR="001F0035" w:rsidRPr="00174A92" w14:paraId="759A805C" w14:textId="77777777" w:rsidTr="002A3697">
        <w:tc>
          <w:tcPr>
            <w:tcW w:w="5240" w:type="dxa"/>
            <w:tcBorders>
              <w:top w:val="single" w:sz="4" w:space="0" w:color="auto"/>
              <w:left w:val="single" w:sz="4" w:space="0" w:color="auto"/>
              <w:bottom w:val="single" w:sz="4" w:space="0" w:color="auto"/>
              <w:right w:val="single" w:sz="4" w:space="0" w:color="auto"/>
            </w:tcBorders>
            <w:vAlign w:val="center"/>
            <w:hideMark/>
          </w:tcPr>
          <w:p w14:paraId="7B39BE41" w14:textId="77777777" w:rsidR="001F0035" w:rsidRPr="00174A92" w:rsidRDefault="001F0035" w:rsidP="00174A92">
            <w:pPr>
              <w:spacing w:line="276" w:lineRule="auto"/>
              <w:jc w:val="center"/>
              <w:rPr>
                <w:rFonts w:ascii="Calibri" w:hAnsi="Calibri" w:cs="Calibri"/>
                <w:b/>
              </w:rPr>
            </w:pPr>
            <w:r w:rsidRPr="00174A92">
              <w:rPr>
                <w:rFonts w:ascii="Calibri" w:hAnsi="Calibri" w:cs="Calibri"/>
                <w:b/>
              </w:rPr>
              <w:t>Domeniul fundamental:</w:t>
            </w:r>
          </w:p>
        </w:tc>
        <w:tc>
          <w:tcPr>
            <w:tcW w:w="5103" w:type="dxa"/>
            <w:vAlign w:val="center"/>
          </w:tcPr>
          <w:p w14:paraId="7144C084" w14:textId="667578B6" w:rsidR="001F0035" w:rsidRPr="00174A92" w:rsidRDefault="008F02A0" w:rsidP="00174A92">
            <w:pPr>
              <w:spacing w:line="276" w:lineRule="auto"/>
              <w:jc w:val="center"/>
              <w:rPr>
                <w:rFonts w:ascii="Calibri" w:hAnsi="Calibri" w:cs="Calibri"/>
              </w:rPr>
            </w:pPr>
            <w:r w:rsidRPr="00174A92">
              <w:rPr>
                <w:rFonts w:ascii="Calibri" w:hAnsi="Calibri" w:cs="Calibri"/>
              </w:rPr>
              <w:t>Științe umaniste și arte</w:t>
            </w:r>
          </w:p>
        </w:tc>
      </w:tr>
      <w:tr w:rsidR="001F0035" w:rsidRPr="00174A92" w14:paraId="0CD1D90F" w14:textId="77777777" w:rsidTr="002A3697">
        <w:tc>
          <w:tcPr>
            <w:tcW w:w="5240" w:type="dxa"/>
            <w:tcBorders>
              <w:top w:val="single" w:sz="4" w:space="0" w:color="auto"/>
              <w:left w:val="single" w:sz="4" w:space="0" w:color="auto"/>
              <w:bottom w:val="single" w:sz="4" w:space="0" w:color="auto"/>
              <w:right w:val="single" w:sz="4" w:space="0" w:color="auto"/>
            </w:tcBorders>
            <w:vAlign w:val="center"/>
            <w:hideMark/>
          </w:tcPr>
          <w:p w14:paraId="433B45BA" w14:textId="77777777" w:rsidR="001F0035" w:rsidRPr="00174A92" w:rsidRDefault="001F0035" w:rsidP="00174A92">
            <w:pPr>
              <w:spacing w:line="276" w:lineRule="auto"/>
              <w:jc w:val="center"/>
              <w:rPr>
                <w:rFonts w:ascii="Calibri" w:hAnsi="Calibri" w:cs="Calibri"/>
                <w:b/>
              </w:rPr>
            </w:pPr>
            <w:r w:rsidRPr="00174A92">
              <w:rPr>
                <w:rFonts w:ascii="Calibri" w:hAnsi="Calibri" w:cs="Calibri"/>
                <w:b/>
              </w:rPr>
              <w:lastRenderedPageBreak/>
              <w:t>Ramura de știință:</w:t>
            </w:r>
          </w:p>
        </w:tc>
        <w:tc>
          <w:tcPr>
            <w:tcW w:w="5103" w:type="dxa"/>
            <w:vAlign w:val="center"/>
          </w:tcPr>
          <w:p w14:paraId="53EED799" w14:textId="0095E5D4" w:rsidR="001F0035" w:rsidRPr="00174A92" w:rsidRDefault="008F02A0" w:rsidP="00174A92">
            <w:pPr>
              <w:spacing w:line="276" w:lineRule="auto"/>
              <w:jc w:val="center"/>
              <w:rPr>
                <w:rFonts w:ascii="Calibri" w:hAnsi="Calibri" w:cs="Calibri"/>
              </w:rPr>
            </w:pPr>
            <w:r w:rsidRPr="00174A92">
              <w:rPr>
                <w:rFonts w:ascii="Calibri" w:hAnsi="Calibri" w:cs="Calibri"/>
              </w:rPr>
              <w:t>Arte</w:t>
            </w:r>
          </w:p>
        </w:tc>
      </w:tr>
      <w:tr w:rsidR="001F0035" w:rsidRPr="00174A92" w14:paraId="21EBDE5E" w14:textId="77777777" w:rsidTr="002A3697">
        <w:tc>
          <w:tcPr>
            <w:tcW w:w="5240" w:type="dxa"/>
            <w:tcBorders>
              <w:top w:val="single" w:sz="4" w:space="0" w:color="auto"/>
              <w:left w:val="single" w:sz="4" w:space="0" w:color="auto"/>
              <w:bottom w:val="single" w:sz="4" w:space="0" w:color="auto"/>
              <w:right w:val="single" w:sz="4" w:space="0" w:color="auto"/>
            </w:tcBorders>
            <w:vAlign w:val="center"/>
            <w:hideMark/>
          </w:tcPr>
          <w:p w14:paraId="6980CB12" w14:textId="77777777" w:rsidR="001F0035" w:rsidRPr="00174A92" w:rsidRDefault="001F0035" w:rsidP="00174A92">
            <w:pPr>
              <w:spacing w:line="276" w:lineRule="auto"/>
              <w:jc w:val="center"/>
              <w:rPr>
                <w:rFonts w:ascii="Calibri" w:hAnsi="Calibri" w:cs="Calibri"/>
                <w:b/>
              </w:rPr>
            </w:pPr>
            <w:r w:rsidRPr="00174A92">
              <w:rPr>
                <w:rFonts w:ascii="Calibri" w:hAnsi="Calibri" w:cs="Calibri"/>
                <w:b/>
              </w:rPr>
              <w:t>Domeniul de studii universitare de masterat:</w:t>
            </w:r>
          </w:p>
        </w:tc>
        <w:tc>
          <w:tcPr>
            <w:tcW w:w="5103" w:type="dxa"/>
            <w:vAlign w:val="center"/>
          </w:tcPr>
          <w:p w14:paraId="0CFB5B57" w14:textId="6F39AB39" w:rsidR="001F0035" w:rsidRPr="00174A92" w:rsidRDefault="008F02A0" w:rsidP="00174A92">
            <w:pPr>
              <w:spacing w:line="276" w:lineRule="auto"/>
              <w:jc w:val="center"/>
              <w:rPr>
                <w:rFonts w:ascii="Calibri" w:hAnsi="Calibri" w:cs="Calibri"/>
              </w:rPr>
            </w:pPr>
            <w:r w:rsidRPr="00174A92">
              <w:rPr>
                <w:rFonts w:ascii="Calibri" w:hAnsi="Calibri" w:cs="Calibri"/>
              </w:rPr>
              <w:t>Muzică</w:t>
            </w:r>
          </w:p>
        </w:tc>
      </w:tr>
      <w:tr w:rsidR="001F0035" w:rsidRPr="00174A92" w14:paraId="0D441190" w14:textId="77777777" w:rsidTr="002A3697">
        <w:tc>
          <w:tcPr>
            <w:tcW w:w="5240" w:type="dxa"/>
            <w:tcBorders>
              <w:top w:val="single" w:sz="4" w:space="0" w:color="auto"/>
              <w:left w:val="single" w:sz="4" w:space="0" w:color="auto"/>
              <w:bottom w:val="single" w:sz="4" w:space="0" w:color="auto"/>
              <w:right w:val="single" w:sz="4" w:space="0" w:color="auto"/>
            </w:tcBorders>
            <w:vAlign w:val="center"/>
            <w:hideMark/>
          </w:tcPr>
          <w:p w14:paraId="70BE73BE" w14:textId="77777777" w:rsidR="001F0035" w:rsidRPr="00174A92" w:rsidRDefault="001F0035" w:rsidP="00174A92">
            <w:pPr>
              <w:spacing w:line="276" w:lineRule="auto"/>
              <w:jc w:val="center"/>
              <w:rPr>
                <w:rFonts w:ascii="Calibri" w:hAnsi="Calibri" w:cs="Calibri"/>
                <w:b/>
              </w:rPr>
            </w:pPr>
            <w:r w:rsidRPr="00174A92">
              <w:rPr>
                <w:rFonts w:ascii="Calibri" w:hAnsi="Calibri" w:cs="Calibri"/>
                <w:b/>
              </w:rPr>
              <w:t xml:space="preserve">Denumirea domeniului </w:t>
            </w:r>
            <w:r w:rsidRPr="00174A92">
              <w:rPr>
                <w:rFonts w:ascii="Calibri" w:hAnsi="Calibri" w:cs="Calibri"/>
                <w:b/>
                <w:u w:val="single"/>
              </w:rPr>
              <w:t>larg</w:t>
            </w:r>
            <w:r w:rsidRPr="00174A92">
              <w:rPr>
                <w:rFonts w:ascii="Calibri" w:hAnsi="Calibri" w:cs="Calibri"/>
                <w:b/>
              </w:rPr>
              <w:t xml:space="preserve"> de studii (conform DL-ISCED F-2013):</w:t>
            </w:r>
          </w:p>
        </w:tc>
        <w:tc>
          <w:tcPr>
            <w:tcW w:w="5103" w:type="dxa"/>
            <w:vAlign w:val="center"/>
          </w:tcPr>
          <w:p w14:paraId="556B37AF" w14:textId="67711917" w:rsidR="001F0035" w:rsidRPr="00174A92" w:rsidRDefault="008F02A0" w:rsidP="00174A92">
            <w:pPr>
              <w:spacing w:line="276" w:lineRule="auto"/>
              <w:jc w:val="center"/>
              <w:rPr>
                <w:rFonts w:ascii="Calibri" w:hAnsi="Calibri" w:cs="Calibri"/>
              </w:rPr>
            </w:pPr>
            <w:r w:rsidRPr="00174A92">
              <w:rPr>
                <w:rFonts w:ascii="Calibri" w:hAnsi="Calibri" w:cs="Calibri"/>
              </w:rPr>
              <w:t>Științe umaniste și arte</w:t>
            </w:r>
          </w:p>
        </w:tc>
      </w:tr>
      <w:tr w:rsidR="001F0035" w:rsidRPr="00174A92" w14:paraId="27A77C30" w14:textId="77777777" w:rsidTr="002A3697">
        <w:tc>
          <w:tcPr>
            <w:tcW w:w="5240" w:type="dxa"/>
            <w:tcBorders>
              <w:top w:val="single" w:sz="4" w:space="0" w:color="auto"/>
              <w:left w:val="single" w:sz="4" w:space="0" w:color="auto"/>
              <w:bottom w:val="single" w:sz="4" w:space="0" w:color="auto"/>
              <w:right w:val="single" w:sz="4" w:space="0" w:color="auto"/>
            </w:tcBorders>
            <w:vAlign w:val="center"/>
            <w:hideMark/>
          </w:tcPr>
          <w:p w14:paraId="076284C0" w14:textId="77777777" w:rsidR="001F0035" w:rsidRPr="00174A92" w:rsidRDefault="001F0035" w:rsidP="00174A92">
            <w:pPr>
              <w:spacing w:line="276" w:lineRule="auto"/>
              <w:jc w:val="center"/>
              <w:rPr>
                <w:rFonts w:ascii="Calibri" w:hAnsi="Calibri" w:cs="Calibri"/>
                <w:b/>
              </w:rPr>
            </w:pPr>
            <w:r w:rsidRPr="00174A92">
              <w:rPr>
                <w:rFonts w:ascii="Calibri" w:hAnsi="Calibri" w:cs="Calibri"/>
                <w:b/>
              </w:rPr>
              <w:t xml:space="preserve">Denumirea domeniului </w:t>
            </w:r>
            <w:r w:rsidRPr="00174A92">
              <w:rPr>
                <w:rFonts w:ascii="Calibri" w:hAnsi="Calibri" w:cs="Calibri"/>
                <w:b/>
                <w:u w:val="single"/>
              </w:rPr>
              <w:t>restrâns</w:t>
            </w:r>
            <w:r w:rsidRPr="00174A92">
              <w:rPr>
                <w:rFonts w:ascii="Calibri" w:hAnsi="Calibri" w:cs="Calibri"/>
                <w:b/>
              </w:rPr>
              <w:t xml:space="preserve"> de studii (conform DR-ISCED F-2013):</w:t>
            </w:r>
          </w:p>
        </w:tc>
        <w:tc>
          <w:tcPr>
            <w:tcW w:w="5103" w:type="dxa"/>
            <w:vAlign w:val="center"/>
          </w:tcPr>
          <w:p w14:paraId="698B7F82" w14:textId="18C09DF3" w:rsidR="001F0035" w:rsidRPr="00174A92" w:rsidRDefault="008F02A0" w:rsidP="00174A92">
            <w:pPr>
              <w:spacing w:line="276" w:lineRule="auto"/>
              <w:jc w:val="center"/>
              <w:rPr>
                <w:rFonts w:ascii="Calibri" w:hAnsi="Calibri" w:cs="Calibri"/>
              </w:rPr>
            </w:pPr>
            <w:r w:rsidRPr="00174A92">
              <w:rPr>
                <w:rFonts w:ascii="Calibri" w:hAnsi="Calibri" w:cs="Calibri"/>
              </w:rPr>
              <w:t>Arte</w:t>
            </w:r>
          </w:p>
        </w:tc>
      </w:tr>
      <w:tr w:rsidR="001F0035" w:rsidRPr="00174A92" w14:paraId="69A81715" w14:textId="77777777" w:rsidTr="002A3697">
        <w:tc>
          <w:tcPr>
            <w:tcW w:w="5240" w:type="dxa"/>
            <w:tcBorders>
              <w:top w:val="single" w:sz="4" w:space="0" w:color="auto"/>
              <w:left w:val="single" w:sz="4" w:space="0" w:color="auto"/>
              <w:bottom w:val="single" w:sz="4" w:space="0" w:color="auto"/>
              <w:right w:val="single" w:sz="4" w:space="0" w:color="auto"/>
            </w:tcBorders>
            <w:vAlign w:val="center"/>
            <w:hideMark/>
          </w:tcPr>
          <w:p w14:paraId="5F540EBC" w14:textId="77777777" w:rsidR="001F0035" w:rsidRPr="00174A92" w:rsidRDefault="001F0035" w:rsidP="00174A92">
            <w:pPr>
              <w:spacing w:line="276" w:lineRule="auto"/>
              <w:jc w:val="center"/>
              <w:rPr>
                <w:rFonts w:ascii="Calibri" w:hAnsi="Calibri" w:cs="Calibri"/>
                <w:b/>
              </w:rPr>
            </w:pPr>
            <w:r w:rsidRPr="00174A92">
              <w:rPr>
                <w:rFonts w:ascii="Calibri" w:hAnsi="Calibri" w:cs="Calibri"/>
                <w:b/>
              </w:rPr>
              <w:t xml:space="preserve">Denumirea domeniului </w:t>
            </w:r>
            <w:r w:rsidRPr="00174A92">
              <w:rPr>
                <w:rFonts w:ascii="Calibri" w:hAnsi="Calibri" w:cs="Calibri"/>
                <w:b/>
                <w:u w:val="single"/>
              </w:rPr>
              <w:t>detaliat</w:t>
            </w:r>
            <w:r w:rsidRPr="00174A92">
              <w:rPr>
                <w:rFonts w:ascii="Calibri" w:hAnsi="Calibri" w:cs="Calibri"/>
                <w:b/>
              </w:rPr>
              <w:t xml:space="preserve"> de studii (conform DDS-ISCED F-2013):</w:t>
            </w:r>
          </w:p>
        </w:tc>
        <w:tc>
          <w:tcPr>
            <w:tcW w:w="5103" w:type="dxa"/>
            <w:vAlign w:val="center"/>
          </w:tcPr>
          <w:p w14:paraId="36C61F35" w14:textId="6E675DE3" w:rsidR="001F0035" w:rsidRPr="00174A92" w:rsidRDefault="008F02A0" w:rsidP="00174A92">
            <w:pPr>
              <w:spacing w:line="276" w:lineRule="auto"/>
              <w:jc w:val="center"/>
              <w:rPr>
                <w:rFonts w:ascii="Calibri" w:hAnsi="Calibri" w:cs="Calibri"/>
              </w:rPr>
            </w:pPr>
            <w:r w:rsidRPr="00174A92">
              <w:rPr>
                <w:rFonts w:ascii="Calibri" w:hAnsi="Calibri" w:cs="Calibri"/>
              </w:rPr>
              <w:t>Muzică și artele spectacolului</w:t>
            </w:r>
          </w:p>
        </w:tc>
      </w:tr>
      <w:tr w:rsidR="00AA628A" w:rsidRPr="00174A92" w14:paraId="4FE8C69B" w14:textId="77777777" w:rsidTr="002A3697">
        <w:tc>
          <w:tcPr>
            <w:tcW w:w="5240" w:type="dxa"/>
            <w:tcBorders>
              <w:top w:val="single" w:sz="4" w:space="0" w:color="auto"/>
              <w:left w:val="single" w:sz="4" w:space="0" w:color="auto"/>
              <w:bottom w:val="single" w:sz="4" w:space="0" w:color="auto"/>
              <w:right w:val="single" w:sz="4" w:space="0" w:color="auto"/>
            </w:tcBorders>
            <w:vAlign w:val="center"/>
          </w:tcPr>
          <w:p w14:paraId="517DE761" w14:textId="2D18B5DC" w:rsidR="00AA628A" w:rsidRPr="00174A92" w:rsidRDefault="00AA628A" w:rsidP="00174A92">
            <w:pPr>
              <w:spacing w:line="276" w:lineRule="auto"/>
              <w:jc w:val="center"/>
              <w:rPr>
                <w:rFonts w:ascii="Calibri" w:hAnsi="Calibri" w:cs="Calibri"/>
                <w:bCs/>
              </w:rPr>
            </w:pPr>
            <w:r w:rsidRPr="00174A92">
              <w:rPr>
                <w:rFonts w:ascii="Calibri" w:hAnsi="Calibri" w:cs="Calibri"/>
                <w:b/>
              </w:rPr>
              <w:t>Data expirării acreditării domeniului de studii:</w:t>
            </w:r>
          </w:p>
        </w:tc>
        <w:tc>
          <w:tcPr>
            <w:tcW w:w="5103" w:type="dxa"/>
            <w:vAlign w:val="center"/>
          </w:tcPr>
          <w:p w14:paraId="662260CF" w14:textId="4CB523E8" w:rsidR="00AA628A" w:rsidRPr="00174A92" w:rsidRDefault="008F02A0" w:rsidP="00174A92">
            <w:pPr>
              <w:spacing w:line="276" w:lineRule="auto"/>
              <w:jc w:val="center"/>
              <w:rPr>
                <w:rFonts w:ascii="Calibri" w:hAnsi="Calibri" w:cs="Calibri"/>
                <w:bCs/>
              </w:rPr>
            </w:pPr>
            <w:r w:rsidRPr="00174A92">
              <w:rPr>
                <w:rFonts w:ascii="Calibri" w:hAnsi="Calibri" w:cs="Calibri"/>
              </w:rPr>
              <w:t>04.04.2029</w:t>
            </w:r>
          </w:p>
        </w:tc>
      </w:tr>
    </w:tbl>
    <w:p w14:paraId="5E440819" w14:textId="77777777" w:rsidR="005C7152" w:rsidRPr="00174A92" w:rsidRDefault="005C7152" w:rsidP="00174A92">
      <w:pPr>
        <w:spacing w:line="276" w:lineRule="auto"/>
        <w:rPr>
          <w:rFonts w:ascii="Calibri" w:hAnsi="Calibri" w:cs="Calibri"/>
          <w:b/>
          <w:bCs/>
          <w:kern w:val="32"/>
          <w:sz w:val="32"/>
          <w:szCs w:val="32"/>
          <w:lang w:val="ro-RO"/>
        </w:rPr>
      </w:pPr>
      <w:bookmarkStart w:id="4" w:name="_Toc215050892"/>
      <w:r w:rsidRPr="00174A92">
        <w:rPr>
          <w:rFonts w:ascii="Calibri" w:hAnsi="Calibri" w:cs="Calibri"/>
        </w:rPr>
        <w:br w:type="page"/>
      </w:r>
    </w:p>
    <w:p w14:paraId="4242A374" w14:textId="40DC4B5D" w:rsidR="00C74E84" w:rsidRPr="00174A92" w:rsidRDefault="005B6A30" w:rsidP="00174A92">
      <w:pPr>
        <w:pStyle w:val="Heading1"/>
        <w:numPr>
          <w:ilvl w:val="0"/>
          <w:numId w:val="17"/>
        </w:numPr>
        <w:spacing w:after="0" w:line="276" w:lineRule="auto"/>
        <w:rPr>
          <w:rFonts w:cs="Calibri"/>
        </w:rPr>
      </w:pPr>
      <w:r w:rsidRPr="00174A92">
        <w:rPr>
          <w:rFonts w:cs="Calibri"/>
          <w:lang w:eastAsia="en-US"/>
        </w:rPr>
        <w:lastRenderedPageBreak/>
        <w:t>Date statistice privind procesul de admitere</w:t>
      </w:r>
      <w:bookmarkEnd w:id="4"/>
    </w:p>
    <w:p w14:paraId="7F92C1EC" w14:textId="68027B57" w:rsidR="005B6A30" w:rsidRPr="00174A92" w:rsidRDefault="005B6A30" w:rsidP="00174A92">
      <w:pPr>
        <w:pStyle w:val="Heading2"/>
        <w:numPr>
          <w:ilvl w:val="1"/>
          <w:numId w:val="17"/>
        </w:numPr>
        <w:spacing w:after="0" w:line="276" w:lineRule="auto"/>
        <w:ind w:hanging="513"/>
        <w:rPr>
          <w:rFonts w:cs="Calibri"/>
          <w:lang w:eastAsia="en-US"/>
        </w:rPr>
      </w:pPr>
      <w:bookmarkStart w:id="5" w:name="_Toc215050893"/>
      <w:r w:rsidRPr="00174A92">
        <w:rPr>
          <w:rFonts w:cs="Calibri"/>
        </w:rPr>
        <w:t>Evoluția numărului de studenți înmatriculați în anul I</w:t>
      </w:r>
      <w:bookmarkEnd w:id="5"/>
    </w:p>
    <w:p w14:paraId="5EE8E86E" w14:textId="19BA57F5" w:rsidR="00E3419A" w:rsidRPr="00174A92" w:rsidRDefault="00835768" w:rsidP="00174A92">
      <w:pPr>
        <w:spacing w:line="276" w:lineRule="auto"/>
        <w:jc w:val="center"/>
        <w:rPr>
          <w:rFonts w:ascii="Calibri" w:hAnsi="Calibri" w:cs="Calibri"/>
        </w:rPr>
      </w:pPr>
      <w:r w:rsidRPr="00174A92">
        <w:rPr>
          <w:rFonts w:ascii="Calibri" w:hAnsi="Calibri" w:cs="Calibri"/>
          <w:noProof/>
          <w:color w:val="FF0000"/>
        </w:rPr>
        <w:drawing>
          <wp:inline distT="0" distB="0" distL="0" distR="0" wp14:anchorId="1CCD1392" wp14:editId="7A184DED">
            <wp:extent cx="5400000" cy="2880000"/>
            <wp:effectExtent l="0" t="0" r="10795" b="15875"/>
            <wp:docPr id="183850257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C20799" w14:textId="3E4C5FDC" w:rsidR="0086543F" w:rsidRPr="00174A92" w:rsidRDefault="000874B0" w:rsidP="00174A92">
      <w:pPr>
        <w:pStyle w:val="Heading3"/>
        <w:numPr>
          <w:ilvl w:val="0"/>
          <w:numId w:val="0"/>
        </w:numPr>
        <w:spacing w:after="0" w:line="276" w:lineRule="auto"/>
        <w:ind w:left="567" w:hanging="567"/>
        <w:jc w:val="both"/>
        <w:rPr>
          <w:rFonts w:cs="Calibri"/>
          <w:i/>
          <w:iCs/>
          <w:sz w:val="20"/>
          <w:szCs w:val="13"/>
        </w:rPr>
      </w:pPr>
      <w:r w:rsidRPr="00174A92">
        <w:rPr>
          <w:rFonts w:cs="Calibri"/>
          <w:i/>
          <w:iCs/>
          <w:sz w:val="20"/>
          <w:szCs w:val="13"/>
        </w:rPr>
        <w:tab/>
        <w:t>*</w:t>
      </w:r>
      <w:r w:rsidR="00174A92">
        <w:rPr>
          <w:rFonts w:cs="Calibri"/>
          <w:i/>
          <w:iCs/>
          <w:sz w:val="20"/>
          <w:szCs w:val="13"/>
        </w:rPr>
        <w:t xml:space="preserve"> </w:t>
      </w:r>
      <w:r w:rsidRPr="00174A92">
        <w:rPr>
          <w:rFonts w:cs="Calibri"/>
          <w:i/>
          <w:iCs/>
          <w:sz w:val="20"/>
          <w:szCs w:val="13"/>
        </w:rPr>
        <w:t xml:space="preserve">Începând cu anul universitar 2025-2026, programul de studii </w:t>
      </w:r>
      <w:r w:rsidR="00174A92">
        <w:rPr>
          <w:rFonts w:cs="Calibri"/>
          <w:i/>
          <w:iCs/>
          <w:sz w:val="20"/>
          <w:szCs w:val="13"/>
        </w:rPr>
        <w:t xml:space="preserve">universitare de masterat </w:t>
      </w:r>
      <w:r w:rsidRPr="00174A92">
        <w:rPr>
          <w:rFonts w:cs="Calibri"/>
          <w:i/>
          <w:iCs/>
          <w:sz w:val="20"/>
          <w:szCs w:val="13"/>
        </w:rPr>
        <w:t xml:space="preserve">Stilistica interpretării muzicale </w:t>
      </w:r>
      <w:r w:rsidR="00174A92">
        <w:rPr>
          <w:rFonts w:cs="Calibri"/>
          <w:i/>
          <w:iCs/>
          <w:sz w:val="20"/>
          <w:szCs w:val="13"/>
        </w:rPr>
        <w:t>a fost înlocuit cu 3 programe de studii distincte</w:t>
      </w:r>
      <w:r w:rsidRPr="00174A92">
        <w:rPr>
          <w:rFonts w:cs="Calibri"/>
          <w:i/>
          <w:iCs/>
          <w:sz w:val="20"/>
          <w:szCs w:val="13"/>
        </w:rPr>
        <w:t>: Masterat în muzică – dirijat coral</w:t>
      </w:r>
      <w:r w:rsidR="00202AED" w:rsidRPr="00174A92">
        <w:rPr>
          <w:rFonts w:cs="Calibri"/>
          <w:i/>
          <w:iCs/>
          <w:sz w:val="20"/>
          <w:szCs w:val="13"/>
        </w:rPr>
        <w:t xml:space="preserve"> (9 studenți)</w:t>
      </w:r>
      <w:r w:rsidRPr="00174A92">
        <w:rPr>
          <w:rFonts w:cs="Calibri"/>
          <w:i/>
          <w:iCs/>
          <w:sz w:val="20"/>
          <w:szCs w:val="13"/>
        </w:rPr>
        <w:t>, Masterat în muzică – interpretare instrumentală</w:t>
      </w:r>
      <w:r w:rsidR="00202AED" w:rsidRPr="00174A92">
        <w:rPr>
          <w:rFonts w:cs="Calibri"/>
          <w:i/>
          <w:iCs/>
          <w:sz w:val="20"/>
          <w:szCs w:val="13"/>
        </w:rPr>
        <w:t xml:space="preserve"> (17</w:t>
      </w:r>
      <w:r w:rsidR="00174A92">
        <w:rPr>
          <w:rFonts w:cs="Calibri"/>
          <w:i/>
          <w:iCs/>
          <w:sz w:val="20"/>
          <w:szCs w:val="13"/>
        </w:rPr>
        <w:t xml:space="preserve"> </w:t>
      </w:r>
      <w:r w:rsidR="00202AED" w:rsidRPr="00174A92">
        <w:rPr>
          <w:rFonts w:cs="Calibri"/>
          <w:i/>
          <w:iCs/>
          <w:sz w:val="20"/>
          <w:szCs w:val="13"/>
        </w:rPr>
        <w:t>studenți)</w:t>
      </w:r>
      <w:r w:rsidRPr="00174A92">
        <w:rPr>
          <w:rFonts w:cs="Calibri"/>
          <w:i/>
          <w:iCs/>
          <w:sz w:val="20"/>
          <w:szCs w:val="13"/>
        </w:rPr>
        <w:t>, Masterat în muzică – interpretare vocală</w:t>
      </w:r>
      <w:r w:rsidR="00202AED" w:rsidRPr="00174A92">
        <w:rPr>
          <w:rFonts w:cs="Calibri"/>
          <w:i/>
          <w:iCs/>
          <w:sz w:val="20"/>
          <w:szCs w:val="13"/>
        </w:rPr>
        <w:t xml:space="preserve"> (9 studenți)</w:t>
      </w:r>
      <w:r w:rsidRPr="00174A92">
        <w:rPr>
          <w:rFonts w:cs="Calibri"/>
          <w:i/>
          <w:iCs/>
          <w:sz w:val="20"/>
          <w:szCs w:val="13"/>
        </w:rPr>
        <w:t>.</w:t>
      </w:r>
    </w:p>
    <w:p w14:paraId="6F879221" w14:textId="77777777" w:rsidR="0086543F" w:rsidRPr="00174A92" w:rsidRDefault="0086543F" w:rsidP="00174A92">
      <w:pPr>
        <w:pStyle w:val="Heading3"/>
        <w:numPr>
          <w:ilvl w:val="0"/>
          <w:numId w:val="0"/>
        </w:numPr>
        <w:spacing w:after="0" w:line="276" w:lineRule="auto"/>
        <w:ind w:left="567" w:hanging="567"/>
        <w:jc w:val="both"/>
        <w:rPr>
          <w:rFonts w:cs="Calibri"/>
          <w:i/>
          <w:iCs/>
          <w:sz w:val="20"/>
          <w:szCs w:val="13"/>
        </w:rPr>
      </w:pPr>
    </w:p>
    <w:p w14:paraId="749613D6" w14:textId="1F756AB9" w:rsidR="005C7152" w:rsidRPr="00174A92" w:rsidRDefault="0086543F" w:rsidP="00174A92">
      <w:pPr>
        <w:pStyle w:val="Heading3"/>
        <w:numPr>
          <w:ilvl w:val="0"/>
          <w:numId w:val="0"/>
        </w:numPr>
        <w:spacing w:after="0" w:line="276" w:lineRule="auto"/>
        <w:jc w:val="both"/>
        <w:rPr>
          <w:rFonts w:cs="Calibri"/>
          <w:i/>
          <w:iCs/>
          <w:sz w:val="20"/>
          <w:szCs w:val="13"/>
        </w:rPr>
      </w:pPr>
      <w:r w:rsidRPr="00174A92">
        <w:rPr>
          <w:rFonts w:cs="Calibri"/>
          <w:b w:val="0"/>
          <w:bCs w:val="0"/>
          <w:color w:val="000000"/>
          <w:szCs w:val="24"/>
          <w:lang w:val="en-RO"/>
        </w:rPr>
        <w:tab/>
      </w:r>
      <w:r w:rsidR="008C6401" w:rsidRPr="00174A92">
        <w:rPr>
          <w:rFonts w:cs="Calibri"/>
          <w:b w:val="0"/>
          <w:bCs w:val="0"/>
          <w:color w:val="000000"/>
          <w:szCs w:val="24"/>
          <w:lang w:val="en-RO"/>
        </w:rPr>
        <w:t>În ceea ce privește evoluția numărului de studenți înmatriculați în anul I la programul de</w:t>
      </w:r>
      <w:r w:rsidRPr="00174A92">
        <w:rPr>
          <w:rFonts w:cs="Calibri"/>
          <w:b w:val="0"/>
          <w:bCs w:val="0"/>
          <w:color w:val="000000"/>
          <w:szCs w:val="24"/>
          <w:lang w:val="en-RO"/>
        </w:rPr>
        <w:t xml:space="preserve"> </w:t>
      </w:r>
      <w:r w:rsidR="008C6401" w:rsidRPr="00174A92">
        <w:rPr>
          <w:rFonts w:cs="Calibri"/>
          <w:b w:val="0"/>
          <w:bCs w:val="0"/>
          <w:color w:val="000000"/>
          <w:szCs w:val="24"/>
          <w:lang w:val="en-RO"/>
        </w:rPr>
        <w:t xml:space="preserve">studiiuniversitare de masterat </w:t>
      </w:r>
      <w:r w:rsidR="008C6401" w:rsidRPr="00174A92">
        <w:rPr>
          <w:rFonts w:cs="Calibri"/>
          <w:b w:val="0"/>
          <w:bCs w:val="0"/>
          <w:i/>
          <w:iCs/>
          <w:color w:val="000000"/>
          <w:szCs w:val="24"/>
          <w:lang w:val="en-RO"/>
        </w:rPr>
        <w:t>Stilistica interpretării muzicale</w:t>
      </w:r>
      <w:r w:rsidR="008C6401" w:rsidRPr="00174A92">
        <w:rPr>
          <w:rFonts w:cs="Calibri"/>
          <w:b w:val="0"/>
          <w:bCs w:val="0"/>
          <w:color w:val="000000"/>
          <w:szCs w:val="24"/>
          <w:lang w:val="en-RO"/>
        </w:rPr>
        <w:t>, ulterior delimitat pe cele 3 rute,</w:t>
      </w:r>
      <w:r w:rsidRPr="00174A92">
        <w:rPr>
          <w:rFonts w:cs="Calibri"/>
          <w:b w:val="0"/>
          <w:bCs w:val="0"/>
          <w:color w:val="000000"/>
          <w:szCs w:val="24"/>
          <w:lang w:val="en-RO"/>
        </w:rPr>
        <w:t xml:space="preserve"> </w:t>
      </w:r>
      <w:r w:rsidR="008C6401" w:rsidRPr="00174A92">
        <w:rPr>
          <w:rFonts w:cs="Calibri"/>
          <w:b w:val="0"/>
          <w:bCs w:val="0"/>
          <w:color w:val="000000"/>
          <w:szCs w:val="24"/>
          <w:lang w:val="en-RO"/>
        </w:rPr>
        <w:t xml:space="preserve">se observă că aceasta </w:t>
      </w:r>
      <w:r w:rsidR="006B62B3" w:rsidRPr="00174A92">
        <w:rPr>
          <w:rFonts w:cs="Calibri"/>
          <w:b w:val="0"/>
          <w:bCs w:val="0"/>
          <w:color w:val="000000"/>
          <w:szCs w:val="24"/>
          <w:lang w:val="en-RO"/>
        </w:rPr>
        <w:t xml:space="preserve">a fost dinamică </w:t>
      </w:r>
      <w:r w:rsidRPr="00174A92">
        <w:rPr>
          <w:rFonts w:cs="Calibri"/>
          <w:b w:val="0"/>
          <w:bCs w:val="0"/>
          <w:color w:val="000000"/>
          <w:szCs w:val="24"/>
          <w:lang w:val="en-RO"/>
        </w:rPr>
        <w:t xml:space="preserve">în toată perioada analizată. Astfel, începând din anul universitar 2018-2019 când au fost înmatriculați 42 de studenți se remarcă o ușoară scădere până în anul universitar 2020-2021, dar atingând punctul culminant în anul 2021-2022 cu 46 de studenți înmatriculați. </w:t>
      </w:r>
      <w:r w:rsidR="009576FE" w:rsidRPr="00174A92">
        <w:rPr>
          <w:rFonts w:cs="Calibri"/>
          <w:b w:val="0"/>
          <w:bCs w:val="0"/>
        </w:rPr>
        <w:t>Ulterior, numărul de studenți a scăzut brusc la 31 în 2022-2023 și 2023-2024</w:t>
      </w:r>
      <w:r w:rsidR="006B62B3" w:rsidRPr="00174A92">
        <w:rPr>
          <w:rFonts w:cs="Calibri"/>
          <w:b w:val="0"/>
          <w:bCs w:val="0"/>
        </w:rPr>
        <w:t xml:space="preserve">. </w:t>
      </w:r>
      <w:r w:rsidR="009576FE" w:rsidRPr="00174A92">
        <w:rPr>
          <w:rFonts w:cs="Calibri"/>
          <w:b w:val="0"/>
          <w:bCs w:val="0"/>
        </w:rPr>
        <w:t xml:space="preserve">O ușoară revenire s-a înregistrat în 2024-2025, cu 36 de studenți înmatriculați. Pentru anul universitar 2025-2026, când programul a fost delimitat în trei rute distincte, numărul total de studenți înmatriculați se menține la un nivel similar celui din anii precedenți, ajungând la 35. Dintre cele trei noi programe de studii, ruta </w:t>
      </w:r>
      <w:r w:rsidR="009576FE" w:rsidRPr="00174A92">
        <w:rPr>
          <w:rFonts w:cs="Calibri"/>
          <w:b w:val="0"/>
          <w:bCs w:val="0"/>
          <w:i/>
          <w:iCs/>
        </w:rPr>
        <w:t>interpretare instrumentală</w:t>
      </w:r>
      <w:r w:rsidR="009576FE" w:rsidRPr="00174A92">
        <w:rPr>
          <w:rFonts w:cs="Calibri"/>
          <w:b w:val="0"/>
          <w:bCs w:val="0"/>
        </w:rPr>
        <w:t xml:space="preserve"> este cea mai solicitată, atrăgând 17 studenți, în timp ce rutele </w:t>
      </w:r>
      <w:r w:rsidR="009576FE" w:rsidRPr="00174A92">
        <w:rPr>
          <w:rFonts w:cs="Calibri"/>
          <w:b w:val="0"/>
          <w:bCs w:val="0"/>
          <w:i/>
          <w:iCs/>
        </w:rPr>
        <w:t>dirijat coral</w:t>
      </w:r>
      <w:r w:rsidR="009576FE" w:rsidRPr="00174A92">
        <w:rPr>
          <w:rFonts w:cs="Calibri"/>
          <w:b w:val="0"/>
          <w:bCs w:val="0"/>
        </w:rPr>
        <w:t xml:space="preserve"> și </w:t>
      </w:r>
      <w:r w:rsidR="009576FE" w:rsidRPr="00174A92">
        <w:rPr>
          <w:rFonts w:cs="Calibri"/>
          <w:b w:val="0"/>
          <w:bCs w:val="0"/>
          <w:i/>
          <w:iCs/>
        </w:rPr>
        <w:t>interpretare vocală</w:t>
      </w:r>
      <w:r w:rsidR="009576FE" w:rsidRPr="00174A92">
        <w:rPr>
          <w:rFonts w:cs="Calibri"/>
          <w:b w:val="0"/>
          <w:bCs w:val="0"/>
        </w:rPr>
        <w:t xml:space="preserve"> au înregistrat câte 9 studenți fiecare. Per total, deși delimitarea programului a vizat o structurare mai clară, numărul total de studenți înmatriculați nu a depășit nivelul maxim atins în perioada 2021-2022.</w:t>
      </w:r>
    </w:p>
    <w:p w14:paraId="7E227472" w14:textId="194167A6" w:rsidR="00A36155" w:rsidRPr="00174A92" w:rsidRDefault="005C7152" w:rsidP="00174A92">
      <w:pPr>
        <w:spacing w:line="276" w:lineRule="auto"/>
        <w:rPr>
          <w:rFonts w:ascii="Calibri" w:hAnsi="Calibri" w:cs="Calibri"/>
          <w:b/>
          <w:bCs/>
          <w:i/>
          <w:iCs/>
          <w:color w:val="000000" w:themeColor="text1"/>
          <w:sz w:val="20"/>
          <w:szCs w:val="13"/>
          <w:lang w:val="ro-RO"/>
        </w:rPr>
      </w:pPr>
      <w:r w:rsidRPr="00174A92">
        <w:rPr>
          <w:rFonts w:ascii="Calibri" w:hAnsi="Calibri" w:cs="Calibri"/>
          <w:i/>
          <w:iCs/>
          <w:sz w:val="20"/>
          <w:szCs w:val="13"/>
        </w:rPr>
        <w:br w:type="page"/>
      </w:r>
    </w:p>
    <w:p w14:paraId="0F177B36" w14:textId="073DD1FC" w:rsidR="00D02A8D" w:rsidRPr="00174A92" w:rsidRDefault="00D02A8D" w:rsidP="00174A92">
      <w:pPr>
        <w:pStyle w:val="Heading2"/>
        <w:numPr>
          <w:ilvl w:val="1"/>
          <w:numId w:val="17"/>
        </w:numPr>
        <w:spacing w:after="0" w:line="276" w:lineRule="auto"/>
        <w:ind w:hanging="513"/>
        <w:rPr>
          <w:rFonts w:cs="Calibri"/>
          <w:lang w:eastAsia="en-US"/>
        </w:rPr>
      </w:pPr>
      <w:bookmarkStart w:id="6" w:name="_Toc215050894"/>
      <w:r w:rsidRPr="00174A92">
        <w:rPr>
          <w:rFonts w:cs="Calibri"/>
          <w:lang w:val="en-RO"/>
        </w:rPr>
        <w:lastRenderedPageBreak/>
        <w:t>Numărul de candidați la procesul de admitere</w:t>
      </w:r>
      <w:bookmarkEnd w:id="6"/>
    </w:p>
    <w:p w14:paraId="09EA7477" w14:textId="77777777" w:rsidR="00D02A8D" w:rsidRPr="00174A92" w:rsidRDefault="00D02A8D" w:rsidP="00174A92">
      <w:pPr>
        <w:spacing w:line="276" w:lineRule="auto"/>
        <w:rPr>
          <w:rFonts w:ascii="Calibri" w:hAnsi="Calibri" w:cs="Calibri"/>
          <w:sz w:val="20"/>
          <w:szCs w:val="20"/>
          <w:lang w:val="ro-RO" w:eastAsia="ro-RO"/>
        </w:rPr>
      </w:pPr>
    </w:p>
    <w:tbl>
      <w:tblPr>
        <w:tblStyle w:val="TableGrid"/>
        <w:tblW w:w="0" w:type="auto"/>
        <w:jc w:val="center"/>
        <w:tblLook w:val="04A0" w:firstRow="1" w:lastRow="0" w:firstColumn="1" w:lastColumn="0" w:noHBand="0" w:noVBand="1"/>
      </w:tblPr>
      <w:tblGrid>
        <w:gridCol w:w="1696"/>
        <w:gridCol w:w="4253"/>
        <w:gridCol w:w="3395"/>
      </w:tblGrid>
      <w:tr w:rsidR="00D02A8D" w:rsidRPr="00174A92" w14:paraId="417AA0AA" w14:textId="77777777" w:rsidTr="00A06A16">
        <w:trPr>
          <w:jc w:val="center"/>
        </w:trPr>
        <w:tc>
          <w:tcPr>
            <w:tcW w:w="1696" w:type="dxa"/>
            <w:vAlign w:val="center"/>
          </w:tcPr>
          <w:p w14:paraId="0282BAF2" w14:textId="77777777" w:rsidR="00D02A8D" w:rsidRPr="00174A92" w:rsidRDefault="00D02A8D" w:rsidP="00174A92">
            <w:pPr>
              <w:spacing w:line="276" w:lineRule="auto"/>
              <w:jc w:val="center"/>
              <w:rPr>
                <w:rFonts w:ascii="Calibri" w:hAnsi="Calibri"/>
                <w:b/>
                <w:bCs/>
                <w:lang w:val="ro-RO" w:eastAsia="ro-RO"/>
              </w:rPr>
            </w:pPr>
            <w:r w:rsidRPr="00174A92">
              <w:rPr>
                <w:rFonts w:ascii="Calibri" w:hAnsi="Calibri"/>
                <w:b/>
                <w:bCs/>
                <w:lang w:val="ro-RO" w:eastAsia="ro-RO"/>
              </w:rPr>
              <w:t>Anul universitar</w:t>
            </w:r>
          </w:p>
        </w:tc>
        <w:tc>
          <w:tcPr>
            <w:tcW w:w="4253" w:type="dxa"/>
            <w:vAlign w:val="center"/>
          </w:tcPr>
          <w:p w14:paraId="6C4A94DA" w14:textId="77777777" w:rsidR="00D02A8D" w:rsidRPr="00174A92" w:rsidRDefault="00D02A8D" w:rsidP="00174A92">
            <w:pPr>
              <w:spacing w:line="276" w:lineRule="auto"/>
              <w:jc w:val="center"/>
              <w:rPr>
                <w:rFonts w:ascii="Calibri" w:hAnsi="Calibri"/>
                <w:b/>
                <w:bCs/>
                <w:lang w:val="ro-RO" w:eastAsia="ro-RO"/>
              </w:rPr>
            </w:pPr>
            <w:r w:rsidRPr="00174A92">
              <w:rPr>
                <w:rFonts w:ascii="Calibri" w:hAnsi="Calibri"/>
                <w:b/>
                <w:bCs/>
                <w:lang w:val="ro-RO" w:eastAsia="ro-RO"/>
              </w:rPr>
              <w:t>Număr de candidați* / număr de locuri finanțate de la bugetul de stat</w:t>
            </w:r>
          </w:p>
        </w:tc>
        <w:tc>
          <w:tcPr>
            <w:tcW w:w="3395" w:type="dxa"/>
            <w:vAlign w:val="center"/>
          </w:tcPr>
          <w:p w14:paraId="043D5F38" w14:textId="49992D1F" w:rsidR="00D02A8D" w:rsidRPr="00174A92" w:rsidRDefault="00D02A8D" w:rsidP="00174A92">
            <w:pPr>
              <w:spacing w:line="276" w:lineRule="auto"/>
              <w:jc w:val="center"/>
              <w:rPr>
                <w:rFonts w:ascii="Calibri" w:hAnsi="Calibri"/>
                <w:b/>
                <w:bCs/>
                <w:lang w:val="ro-RO" w:eastAsia="ro-RO"/>
              </w:rPr>
            </w:pPr>
            <w:r w:rsidRPr="00174A92">
              <w:rPr>
                <w:rFonts w:ascii="Calibri" w:hAnsi="Calibri"/>
                <w:b/>
                <w:bCs/>
                <w:lang w:val="ro-RO" w:eastAsia="ro-RO"/>
              </w:rPr>
              <w:t>Număr de candidați* / număr</w:t>
            </w:r>
            <w:r w:rsidR="00A06A16" w:rsidRPr="00174A92">
              <w:rPr>
                <w:rFonts w:ascii="Calibri" w:hAnsi="Calibri"/>
                <w:b/>
                <w:bCs/>
                <w:lang w:val="ro-RO" w:eastAsia="ro-RO"/>
              </w:rPr>
              <w:t xml:space="preserve"> </w:t>
            </w:r>
            <w:r w:rsidRPr="00174A92">
              <w:rPr>
                <w:rFonts w:ascii="Calibri" w:hAnsi="Calibri"/>
                <w:b/>
                <w:bCs/>
                <w:lang w:val="ro-RO" w:eastAsia="ro-RO"/>
              </w:rPr>
              <w:t>total de locuri</w:t>
            </w:r>
          </w:p>
        </w:tc>
      </w:tr>
      <w:tr w:rsidR="00D02A8D" w:rsidRPr="00174A92" w14:paraId="61F8D0EC" w14:textId="77777777" w:rsidTr="00A06A16">
        <w:trPr>
          <w:trHeight w:val="620"/>
          <w:jc w:val="center"/>
        </w:trPr>
        <w:tc>
          <w:tcPr>
            <w:tcW w:w="1696" w:type="dxa"/>
            <w:vAlign w:val="center"/>
          </w:tcPr>
          <w:p w14:paraId="187271E0" w14:textId="77777777" w:rsidR="00D02A8D" w:rsidRPr="00174A92" w:rsidRDefault="00D02A8D" w:rsidP="00174A92">
            <w:pPr>
              <w:spacing w:line="276" w:lineRule="auto"/>
              <w:jc w:val="center"/>
              <w:rPr>
                <w:rFonts w:ascii="Calibri" w:hAnsi="Calibri"/>
                <w:lang w:val="ro-RO" w:eastAsia="ro-RO"/>
              </w:rPr>
            </w:pPr>
            <w:r w:rsidRPr="00174A92">
              <w:rPr>
                <w:rFonts w:ascii="Calibri" w:hAnsi="Calibri"/>
                <w:lang w:val="ro-RO" w:eastAsia="ro-RO"/>
              </w:rPr>
              <w:t>2024-2025</w:t>
            </w:r>
          </w:p>
        </w:tc>
        <w:tc>
          <w:tcPr>
            <w:tcW w:w="4253" w:type="dxa"/>
            <w:vAlign w:val="center"/>
          </w:tcPr>
          <w:p w14:paraId="7987693A" w14:textId="2624E5DF" w:rsidR="00D02A8D" w:rsidRPr="00174A92" w:rsidRDefault="00D02A8D" w:rsidP="00174A92">
            <w:pPr>
              <w:spacing w:line="276" w:lineRule="auto"/>
              <w:jc w:val="center"/>
              <w:rPr>
                <w:rFonts w:ascii="Calibri" w:hAnsi="Calibri"/>
                <w:lang w:val="ro-RO" w:eastAsia="ro-RO"/>
              </w:rPr>
            </w:pPr>
            <w:r w:rsidRPr="00174A92">
              <w:rPr>
                <w:rFonts w:ascii="Calibri" w:hAnsi="Calibri"/>
              </w:rPr>
              <w:t>0,67</w:t>
            </w:r>
          </w:p>
        </w:tc>
        <w:tc>
          <w:tcPr>
            <w:tcW w:w="3395" w:type="dxa"/>
            <w:vAlign w:val="center"/>
          </w:tcPr>
          <w:p w14:paraId="5ADCC184" w14:textId="7C8EF4BB" w:rsidR="00D02A8D" w:rsidRPr="00174A92" w:rsidRDefault="00D02A8D" w:rsidP="00174A92">
            <w:pPr>
              <w:spacing w:line="276" w:lineRule="auto"/>
              <w:jc w:val="center"/>
              <w:rPr>
                <w:rFonts w:ascii="Calibri" w:hAnsi="Calibri"/>
                <w:lang w:val="ro-RO" w:eastAsia="ro-RO"/>
              </w:rPr>
            </w:pPr>
            <w:r w:rsidRPr="00174A92">
              <w:rPr>
                <w:rFonts w:ascii="Calibri" w:hAnsi="Calibri"/>
              </w:rPr>
              <w:t>0,</w:t>
            </w:r>
            <w:r w:rsidR="008E31E5" w:rsidRPr="00174A92">
              <w:rPr>
                <w:rFonts w:ascii="Calibri" w:hAnsi="Calibri"/>
              </w:rPr>
              <w:t>44</w:t>
            </w:r>
          </w:p>
        </w:tc>
      </w:tr>
      <w:tr w:rsidR="008E31E5" w:rsidRPr="00174A92" w14:paraId="3C1756BA" w14:textId="77777777" w:rsidTr="008E31E5">
        <w:trPr>
          <w:trHeight w:val="143"/>
          <w:jc w:val="center"/>
        </w:trPr>
        <w:tc>
          <w:tcPr>
            <w:tcW w:w="1696" w:type="dxa"/>
            <w:vMerge w:val="restart"/>
            <w:vAlign w:val="center"/>
          </w:tcPr>
          <w:p w14:paraId="2173E420" w14:textId="70A0E515" w:rsidR="008E31E5" w:rsidRPr="00174A92" w:rsidRDefault="008E31E5" w:rsidP="00174A92">
            <w:pPr>
              <w:spacing w:line="276" w:lineRule="auto"/>
              <w:jc w:val="center"/>
              <w:rPr>
                <w:rFonts w:ascii="Calibri" w:hAnsi="Calibri"/>
                <w:lang w:val="ro-RO" w:eastAsia="ro-RO"/>
              </w:rPr>
            </w:pPr>
            <w:r w:rsidRPr="00174A92">
              <w:rPr>
                <w:rFonts w:ascii="Calibri" w:hAnsi="Calibri"/>
                <w:lang w:val="ro-RO" w:eastAsia="ro-RO"/>
              </w:rPr>
              <w:t>2025-2026**</w:t>
            </w:r>
          </w:p>
        </w:tc>
        <w:tc>
          <w:tcPr>
            <w:tcW w:w="4253" w:type="dxa"/>
            <w:vAlign w:val="center"/>
          </w:tcPr>
          <w:p w14:paraId="760352CC" w14:textId="4A66BBF6" w:rsidR="008E31E5" w:rsidRPr="00174A92" w:rsidRDefault="008E31E5" w:rsidP="00174A92">
            <w:pPr>
              <w:spacing w:line="276" w:lineRule="auto"/>
              <w:jc w:val="center"/>
              <w:rPr>
                <w:rFonts w:ascii="Calibri" w:hAnsi="Calibri"/>
                <w:i/>
                <w:iCs/>
                <w:lang w:val="ro-RO" w:eastAsia="ro-RO"/>
              </w:rPr>
            </w:pPr>
            <w:r w:rsidRPr="00174A92">
              <w:rPr>
                <w:rFonts w:ascii="Calibri" w:hAnsi="Calibri"/>
                <w:lang w:val="ro-RO" w:eastAsia="ro-RO"/>
              </w:rPr>
              <w:t>1,60 (</w:t>
            </w:r>
            <w:r w:rsidRPr="00174A92">
              <w:rPr>
                <w:rFonts w:ascii="Calibri" w:hAnsi="Calibri"/>
                <w:i/>
                <w:iCs/>
                <w:lang w:val="ro-RO" w:eastAsia="ro-RO"/>
              </w:rPr>
              <w:t>Masterat în muzică – dirijat coral)</w:t>
            </w:r>
          </w:p>
        </w:tc>
        <w:tc>
          <w:tcPr>
            <w:tcW w:w="3395" w:type="dxa"/>
            <w:vAlign w:val="center"/>
          </w:tcPr>
          <w:p w14:paraId="788C5EA2" w14:textId="671B6F43" w:rsidR="008E31E5" w:rsidRPr="00174A92" w:rsidRDefault="008E31E5" w:rsidP="00174A92">
            <w:pPr>
              <w:spacing w:line="276" w:lineRule="auto"/>
              <w:jc w:val="center"/>
              <w:rPr>
                <w:rFonts w:ascii="Calibri" w:hAnsi="Calibri"/>
                <w:lang w:val="ro-RO" w:eastAsia="ro-RO"/>
              </w:rPr>
            </w:pPr>
            <w:r w:rsidRPr="00174A92">
              <w:rPr>
                <w:rFonts w:ascii="Calibri" w:hAnsi="Calibri"/>
                <w:lang w:val="ro-RO" w:eastAsia="ro-RO"/>
              </w:rPr>
              <w:t>0,80 (</w:t>
            </w:r>
            <w:r w:rsidRPr="00174A92">
              <w:rPr>
                <w:rFonts w:ascii="Calibri" w:hAnsi="Calibri"/>
                <w:i/>
                <w:iCs/>
                <w:lang w:val="ro-RO" w:eastAsia="ro-RO"/>
              </w:rPr>
              <w:t>Masterat în muzică – dirijat coral)</w:t>
            </w:r>
          </w:p>
        </w:tc>
      </w:tr>
      <w:tr w:rsidR="008E31E5" w:rsidRPr="00174A92" w14:paraId="5D595FB5" w14:textId="77777777" w:rsidTr="00A06A16">
        <w:trPr>
          <w:trHeight w:val="143"/>
          <w:jc w:val="center"/>
        </w:trPr>
        <w:tc>
          <w:tcPr>
            <w:tcW w:w="1696" w:type="dxa"/>
            <w:vMerge/>
            <w:vAlign w:val="center"/>
          </w:tcPr>
          <w:p w14:paraId="6DD7B665" w14:textId="77777777" w:rsidR="008E31E5" w:rsidRPr="00174A92" w:rsidRDefault="008E31E5" w:rsidP="00174A92">
            <w:pPr>
              <w:spacing w:line="276" w:lineRule="auto"/>
              <w:jc w:val="center"/>
              <w:rPr>
                <w:rFonts w:ascii="Calibri" w:hAnsi="Calibri"/>
                <w:lang w:val="ro-RO" w:eastAsia="ro-RO"/>
              </w:rPr>
            </w:pPr>
          </w:p>
        </w:tc>
        <w:tc>
          <w:tcPr>
            <w:tcW w:w="4253" w:type="dxa"/>
            <w:vAlign w:val="center"/>
          </w:tcPr>
          <w:p w14:paraId="077D2AF2" w14:textId="023A8A3E" w:rsidR="008E31E5" w:rsidRPr="00174A92" w:rsidRDefault="008E31E5" w:rsidP="00174A92">
            <w:pPr>
              <w:spacing w:line="276" w:lineRule="auto"/>
              <w:jc w:val="center"/>
              <w:rPr>
                <w:rFonts w:ascii="Calibri" w:hAnsi="Calibri"/>
              </w:rPr>
            </w:pPr>
            <w:r w:rsidRPr="00174A92">
              <w:rPr>
                <w:rFonts w:ascii="Calibri" w:hAnsi="Calibri"/>
                <w:lang w:val="ro-RO" w:eastAsia="ro-RO"/>
              </w:rPr>
              <w:t>0,94 (</w:t>
            </w:r>
            <w:r w:rsidRPr="00174A92">
              <w:rPr>
                <w:rFonts w:ascii="Calibri" w:hAnsi="Calibri"/>
                <w:i/>
                <w:iCs/>
                <w:lang w:val="ro-RO" w:eastAsia="ro-RO"/>
              </w:rPr>
              <w:t>Masterat în muzică – interpretare instrumentală)</w:t>
            </w:r>
          </w:p>
        </w:tc>
        <w:tc>
          <w:tcPr>
            <w:tcW w:w="3395" w:type="dxa"/>
            <w:vAlign w:val="center"/>
          </w:tcPr>
          <w:p w14:paraId="67E528C1" w14:textId="0FAE23C8" w:rsidR="008E31E5" w:rsidRPr="00174A92" w:rsidRDefault="008E31E5" w:rsidP="00174A92">
            <w:pPr>
              <w:spacing w:line="276" w:lineRule="auto"/>
              <w:jc w:val="center"/>
              <w:rPr>
                <w:rFonts w:ascii="Calibri" w:hAnsi="Calibri"/>
              </w:rPr>
            </w:pPr>
            <w:r w:rsidRPr="00174A92">
              <w:rPr>
                <w:rFonts w:ascii="Calibri" w:hAnsi="Calibri"/>
                <w:lang w:val="ro-RO" w:eastAsia="ro-RO"/>
              </w:rPr>
              <w:t>0,64 (</w:t>
            </w:r>
            <w:r w:rsidRPr="00174A92">
              <w:rPr>
                <w:rFonts w:ascii="Calibri" w:hAnsi="Calibri"/>
                <w:i/>
                <w:iCs/>
                <w:lang w:val="ro-RO" w:eastAsia="ro-RO"/>
              </w:rPr>
              <w:t>Masterat în muzică – interpretare instrumentală)</w:t>
            </w:r>
          </w:p>
        </w:tc>
      </w:tr>
      <w:tr w:rsidR="008E31E5" w:rsidRPr="00174A92" w14:paraId="0001815B" w14:textId="77777777" w:rsidTr="00A06A16">
        <w:trPr>
          <w:trHeight w:val="143"/>
          <w:jc w:val="center"/>
        </w:trPr>
        <w:tc>
          <w:tcPr>
            <w:tcW w:w="1696" w:type="dxa"/>
            <w:vMerge/>
            <w:vAlign w:val="center"/>
          </w:tcPr>
          <w:p w14:paraId="48B99CA9" w14:textId="77777777" w:rsidR="008E31E5" w:rsidRPr="00174A92" w:rsidRDefault="008E31E5" w:rsidP="00174A92">
            <w:pPr>
              <w:spacing w:line="276" w:lineRule="auto"/>
              <w:jc w:val="center"/>
              <w:rPr>
                <w:rFonts w:ascii="Calibri" w:hAnsi="Calibri"/>
                <w:lang w:val="ro-RO" w:eastAsia="ro-RO"/>
              </w:rPr>
            </w:pPr>
          </w:p>
        </w:tc>
        <w:tc>
          <w:tcPr>
            <w:tcW w:w="4253" w:type="dxa"/>
            <w:vAlign w:val="center"/>
          </w:tcPr>
          <w:p w14:paraId="13BBED8B" w14:textId="02DDC29B" w:rsidR="008E31E5" w:rsidRPr="00174A92" w:rsidRDefault="008E31E5" w:rsidP="00174A92">
            <w:pPr>
              <w:spacing w:line="276" w:lineRule="auto"/>
              <w:jc w:val="center"/>
              <w:rPr>
                <w:rFonts w:ascii="Calibri" w:hAnsi="Calibri"/>
                <w:i/>
                <w:iCs/>
              </w:rPr>
            </w:pPr>
            <w:r w:rsidRPr="00174A92">
              <w:rPr>
                <w:rFonts w:ascii="Calibri" w:hAnsi="Calibri"/>
              </w:rPr>
              <w:t>0,80 (</w:t>
            </w:r>
            <w:r w:rsidRPr="00174A92">
              <w:rPr>
                <w:rFonts w:ascii="Calibri" w:hAnsi="Calibri"/>
                <w:i/>
                <w:iCs/>
              </w:rPr>
              <w:t>Masterat în muzică – interpretare vocală)</w:t>
            </w:r>
          </w:p>
        </w:tc>
        <w:tc>
          <w:tcPr>
            <w:tcW w:w="3395" w:type="dxa"/>
            <w:vAlign w:val="center"/>
          </w:tcPr>
          <w:p w14:paraId="2B94A16C" w14:textId="33E089C4" w:rsidR="008E31E5" w:rsidRPr="00174A92" w:rsidRDefault="008E31E5" w:rsidP="00174A92">
            <w:pPr>
              <w:spacing w:line="276" w:lineRule="auto"/>
              <w:jc w:val="center"/>
              <w:rPr>
                <w:rFonts w:ascii="Calibri" w:hAnsi="Calibri"/>
              </w:rPr>
            </w:pPr>
            <w:r w:rsidRPr="00174A92">
              <w:rPr>
                <w:rFonts w:ascii="Calibri" w:hAnsi="Calibri"/>
              </w:rPr>
              <w:t>0,53 (</w:t>
            </w:r>
            <w:r w:rsidRPr="00174A92">
              <w:rPr>
                <w:rFonts w:ascii="Calibri" w:hAnsi="Calibri"/>
                <w:i/>
                <w:iCs/>
              </w:rPr>
              <w:t>Masterat în muzică – interpretare vocală)</w:t>
            </w:r>
          </w:p>
        </w:tc>
      </w:tr>
    </w:tbl>
    <w:p w14:paraId="153A1F52" w14:textId="1876701F" w:rsidR="00D02A8D" w:rsidRPr="002A3697" w:rsidRDefault="00D02A8D" w:rsidP="002A3697">
      <w:pPr>
        <w:spacing w:line="276" w:lineRule="auto"/>
        <w:jc w:val="both"/>
        <w:rPr>
          <w:rFonts w:ascii="Calibri" w:hAnsi="Calibri" w:cs="Calibri"/>
          <w:i/>
          <w:iCs/>
          <w:sz w:val="22"/>
          <w:szCs w:val="22"/>
        </w:rPr>
      </w:pPr>
      <w:bookmarkStart w:id="7" w:name="_Toc215049589"/>
      <w:r w:rsidRPr="002A3697">
        <w:rPr>
          <w:rFonts w:ascii="Calibri" w:hAnsi="Calibri" w:cs="Calibri"/>
          <w:i/>
          <w:iCs/>
          <w:sz w:val="22"/>
          <w:szCs w:val="22"/>
        </w:rPr>
        <w:t>*</w:t>
      </w:r>
      <w:r w:rsidR="002A3697">
        <w:rPr>
          <w:rFonts w:ascii="Calibri" w:hAnsi="Calibri" w:cs="Calibri"/>
          <w:i/>
          <w:iCs/>
          <w:sz w:val="22"/>
          <w:szCs w:val="22"/>
        </w:rPr>
        <w:t xml:space="preserve"> </w:t>
      </w:r>
      <w:r w:rsidRPr="002A3697">
        <w:rPr>
          <w:rFonts w:ascii="Calibri" w:hAnsi="Calibri" w:cs="Calibri"/>
          <w:i/>
          <w:iCs/>
          <w:sz w:val="22"/>
          <w:szCs w:val="22"/>
        </w:rPr>
        <w:t>Candidați</w:t>
      </w:r>
      <w:r w:rsidR="0031036F" w:rsidRPr="002A3697">
        <w:rPr>
          <w:rFonts w:ascii="Calibri" w:hAnsi="Calibri" w:cs="Calibri"/>
          <w:i/>
          <w:iCs/>
          <w:sz w:val="22"/>
          <w:szCs w:val="22"/>
        </w:rPr>
        <w:t xml:space="preserve"> eligibili</w:t>
      </w:r>
      <w:r w:rsidRPr="002A3697">
        <w:rPr>
          <w:rFonts w:ascii="Calibri" w:hAnsi="Calibri" w:cs="Calibri"/>
          <w:i/>
          <w:iCs/>
          <w:sz w:val="22"/>
          <w:szCs w:val="22"/>
        </w:rPr>
        <w:t xml:space="preserve"> care au avut ca </w:t>
      </w:r>
      <w:r w:rsidRPr="002A3697">
        <w:rPr>
          <w:rFonts w:ascii="Calibri" w:hAnsi="Calibri" w:cs="Calibri"/>
          <w:i/>
          <w:iCs/>
          <w:sz w:val="22"/>
          <w:szCs w:val="22"/>
          <w:u w:val="single"/>
        </w:rPr>
        <w:t>primă opțiune</w:t>
      </w:r>
      <w:r w:rsidRPr="002A3697">
        <w:rPr>
          <w:rFonts w:ascii="Calibri" w:hAnsi="Calibri" w:cs="Calibri"/>
          <w:i/>
          <w:iCs/>
          <w:sz w:val="22"/>
          <w:szCs w:val="22"/>
        </w:rPr>
        <w:t xml:space="preserve"> programul de studii universitare de licență</w:t>
      </w:r>
      <w:r w:rsidR="008E31E5" w:rsidRPr="002A3697">
        <w:rPr>
          <w:rFonts w:ascii="Calibri" w:hAnsi="Calibri" w:cs="Calibri"/>
          <w:i/>
          <w:iCs/>
          <w:sz w:val="22"/>
          <w:szCs w:val="22"/>
        </w:rPr>
        <w:t xml:space="preserve"> Stilistica interpretării muzicale</w:t>
      </w:r>
      <w:r w:rsidR="00BE36A3" w:rsidRPr="002A3697">
        <w:rPr>
          <w:rFonts w:ascii="Calibri" w:hAnsi="Calibri" w:cs="Calibri"/>
          <w:i/>
          <w:iCs/>
          <w:sz w:val="22"/>
          <w:szCs w:val="22"/>
        </w:rPr>
        <w:t xml:space="preserve"> la sesiunea de admitere din luna iulie</w:t>
      </w:r>
      <w:r w:rsidRPr="002A3697">
        <w:rPr>
          <w:rFonts w:ascii="Calibri" w:hAnsi="Calibri" w:cs="Calibri"/>
          <w:i/>
          <w:iCs/>
          <w:sz w:val="22"/>
          <w:szCs w:val="22"/>
        </w:rPr>
        <w:t>.</w:t>
      </w:r>
    </w:p>
    <w:p w14:paraId="42CBA6F6" w14:textId="701A37F2" w:rsidR="00202AED" w:rsidRPr="00174A92" w:rsidRDefault="00202AED" w:rsidP="00174A92">
      <w:pPr>
        <w:spacing w:line="276" w:lineRule="auto"/>
        <w:jc w:val="both"/>
        <w:rPr>
          <w:rFonts w:ascii="Calibri" w:hAnsi="Calibri" w:cs="Calibri"/>
          <w:b/>
          <w:bCs/>
          <w:i/>
          <w:iCs/>
          <w:sz w:val="20"/>
          <w:szCs w:val="13"/>
        </w:rPr>
      </w:pPr>
      <w:r w:rsidRPr="00174A92">
        <w:rPr>
          <w:rFonts w:ascii="Calibri" w:hAnsi="Calibri" w:cs="Calibri"/>
          <w:b/>
          <w:bCs/>
          <w:i/>
          <w:iCs/>
          <w:sz w:val="20"/>
          <w:szCs w:val="13"/>
        </w:rPr>
        <w:t>**</w:t>
      </w:r>
      <w:r w:rsidR="00174A92" w:rsidRPr="00174A92">
        <w:rPr>
          <w:rFonts w:ascii="Calibri" w:hAnsi="Calibri" w:cs="Calibri"/>
          <w:i/>
          <w:iCs/>
          <w:sz w:val="20"/>
          <w:szCs w:val="13"/>
        </w:rPr>
        <w:t xml:space="preserve"> Începând cu anul universitar 2025-2026, programul de studii universitare de masterat Stilistica interpretării muzicale a fost înlocuit cu 3 programe de studii distincte: Masterat în muzică – dirijat coral, Masterat în muzică – interpretare instrumentală, Masterat în muzică – interpretare vocală.</w:t>
      </w:r>
    </w:p>
    <w:p w14:paraId="4B16344C" w14:textId="77777777" w:rsidR="00202AED" w:rsidRPr="00174A92" w:rsidRDefault="00202AED" w:rsidP="00174A92">
      <w:pPr>
        <w:spacing w:line="276" w:lineRule="auto"/>
        <w:rPr>
          <w:rFonts w:ascii="Calibri" w:hAnsi="Calibri" w:cs="Calibri"/>
          <w:b/>
          <w:bCs/>
          <w:i/>
          <w:iCs/>
          <w:sz w:val="20"/>
          <w:szCs w:val="20"/>
        </w:rPr>
      </w:pPr>
    </w:p>
    <w:p w14:paraId="71D05A56" w14:textId="77777777" w:rsidR="00D02A8D" w:rsidRPr="00174A92" w:rsidRDefault="00D02A8D" w:rsidP="00174A92">
      <w:pPr>
        <w:pStyle w:val="Heading5"/>
        <w:spacing w:before="0" w:after="0" w:line="276" w:lineRule="auto"/>
        <w:rPr>
          <w:rFonts w:cs="Calibri"/>
        </w:rPr>
      </w:pPr>
      <w:bookmarkStart w:id="8" w:name="_Toc215050877"/>
      <w:r w:rsidRPr="00174A92">
        <w:rPr>
          <w:rFonts w:cs="Calibri"/>
          <w:b/>
          <w:bCs w:val="0"/>
        </w:rPr>
        <w:t>Tabel 1</w:t>
      </w:r>
      <w:r w:rsidRPr="00174A92">
        <w:rPr>
          <w:rFonts w:cs="Calibri"/>
        </w:rPr>
        <w:t>. Numărul de candidați la procesul de admitere, raportat la numărul de locuri finanțate de la bugetul de stat disponibile, respectiv la numărul total de locuri</w:t>
      </w:r>
      <w:bookmarkEnd w:id="7"/>
      <w:bookmarkEnd w:id="8"/>
    </w:p>
    <w:p w14:paraId="08AD3051" w14:textId="77777777" w:rsidR="00EF1F3B" w:rsidRPr="00174A92" w:rsidRDefault="00EF1F3B" w:rsidP="00174A92">
      <w:pPr>
        <w:pStyle w:val="NormalWeb"/>
        <w:spacing w:before="0" w:beforeAutospacing="0" w:after="0" w:afterAutospacing="0" w:line="276" w:lineRule="auto"/>
        <w:rPr>
          <w:rFonts w:ascii="Calibri" w:hAnsi="Calibri" w:cs="Calibri"/>
          <w:sz w:val="20"/>
          <w:szCs w:val="20"/>
        </w:rPr>
      </w:pPr>
      <w:r w:rsidRPr="00174A92">
        <w:rPr>
          <w:rFonts w:ascii="Calibri" w:hAnsi="Calibri" w:cs="Calibri"/>
        </w:rPr>
        <w:tab/>
      </w:r>
    </w:p>
    <w:p w14:paraId="049A75C4" w14:textId="34D7554D" w:rsidR="005C7152" w:rsidRPr="00174A92" w:rsidRDefault="00EF1F3B" w:rsidP="00174A92">
      <w:pPr>
        <w:spacing w:line="276" w:lineRule="auto"/>
        <w:ind w:firstLine="720"/>
        <w:jc w:val="both"/>
        <w:rPr>
          <w:rFonts w:ascii="Calibri" w:hAnsi="Calibri" w:cs="Calibri"/>
        </w:rPr>
      </w:pPr>
      <w:r w:rsidRPr="00174A92">
        <w:rPr>
          <w:rFonts w:ascii="Calibri" w:hAnsi="Calibri" w:cs="Calibri"/>
        </w:rPr>
        <w:t xml:space="preserve">În anul universitar 2024-2025, raportul dintre numărul de candidați eligibili care au avut ca primă opțiune programul de studii universitare de </w:t>
      </w:r>
      <w:r w:rsidR="006B62B3" w:rsidRPr="00174A92">
        <w:rPr>
          <w:rFonts w:ascii="Calibri" w:hAnsi="Calibri" w:cs="Calibri"/>
        </w:rPr>
        <w:t>masterat</w:t>
      </w:r>
      <w:r w:rsidRPr="00174A92">
        <w:rPr>
          <w:rFonts w:ascii="Calibri" w:hAnsi="Calibri" w:cs="Calibri"/>
        </w:rPr>
        <w:t xml:space="preserve"> </w:t>
      </w:r>
      <w:r w:rsidRPr="00174A92">
        <w:rPr>
          <w:rFonts w:ascii="Calibri" w:hAnsi="Calibri" w:cs="Calibri"/>
          <w:i/>
          <w:iCs/>
        </w:rPr>
        <w:t>Stilistica interpretării muzicale</w:t>
      </w:r>
      <w:r w:rsidRPr="00174A92">
        <w:rPr>
          <w:rFonts w:ascii="Calibri" w:hAnsi="Calibri" w:cs="Calibri"/>
        </w:rPr>
        <w:t xml:space="preserve"> și numărul de locuri finanțate de la bugetul de stat a fost de 0,67, iar raportul dintre numărul de candidați și numărul total de locuri a fost de 0,44. Pentru anul universitar 2025-2026, odată cu delimitarea programului în cele trei rute de master (dirijat coral, interpretare instrumentală și interpretare vocală), raportul candidați/locuri bugetate a fost de 1,60 pentru dirijat coral, 0,94 pentru interpretare instrumentală și 0,80 pentru interpretare vocală. Raportat la numărul total de locuri, valorile au fost de 0,80 pentru dirijat coral, 0,64 pentru interpretare instrumentală și 0,53 pentru interpretare vocală.</w:t>
      </w:r>
    </w:p>
    <w:p w14:paraId="445D096C" w14:textId="57E4C02B" w:rsidR="00D02A8D" w:rsidRPr="00174A92" w:rsidRDefault="005C7152" w:rsidP="00174A92">
      <w:pPr>
        <w:spacing w:line="276" w:lineRule="auto"/>
        <w:rPr>
          <w:rFonts w:ascii="Calibri" w:hAnsi="Calibri" w:cs="Calibri"/>
        </w:rPr>
      </w:pPr>
      <w:r w:rsidRPr="00174A92">
        <w:rPr>
          <w:rFonts w:ascii="Calibri" w:hAnsi="Calibri" w:cs="Calibri"/>
        </w:rPr>
        <w:br w:type="page"/>
      </w:r>
    </w:p>
    <w:p w14:paraId="7AB71B2B" w14:textId="1C602788" w:rsidR="00835768" w:rsidRPr="00174A92" w:rsidRDefault="00835768" w:rsidP="00174A92">
      <w:pPr>
        <w:pStyle w:val="Heading2"/>
        <w:numPr>
          <w:ilvl w:val="1"/>
          <w:numId w:val="29"/>
        </w:numPr>
        <w:spacing w:after="0" w:line="276" w:lineRule="auto"/>
        <w:ind w:hanging="513"/>
        <w:rPr>
          <w:rFonts w:cs="Calibri"/>
        </w:rPr>
      </w:pPr>
      <w:bookmarkStart w:id="9" w:name="_Toc215050895"/>
      <w:r w:rsidRPr="00174A92">
        <w:rPr>
          <w:rFonts w:cs="Calibri"/>
        </w:rPr>
        <w:lastRenderedPageBreak/>
        <w:t>Universitatea de proveniență</w:t>
      </w:r>
      <w:bookmarkEnd w:id="9"/>
    </w:p>
    <w:p w14:paraId="388612AF" w14:textId="2C39B05B" w:rsidR="00835768" w:rsidRPr="00174A92" w:rsidRDefault="00835768" w:rsidP="00174A92">
      <w:pPr>
        <w:spacing w:line="276" w:lineRule="auto"/>
        <w:rPr>
          <w:rFonts w:ascii="Calibri" w:hAnsi="Calibri" w:cs="Calibri"/>
        </w:rPr>
      </w:pPr>
      <w:r w:rsidRPr="00174A92">
        <w:rPr>
          <w:rFonts w:ascii="Calibri" w:hAnsi="Calibri" w:cs="Calibri"/>
          <w:noProof/>
        </w:rPr>
        <w:drawing>
          <wp:inline distT="0" distB="0" distL="0" distR="0" wp14:anchorId="3C2F5299" wp14:editId="2C204ADB">
            <wp:extent cx="5939790" cy="3240000"/>
            <wp:effectExtent l="0" t="0" r="16510" b="11430"/>
            <wp:docPr id="205780796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4624A1" w14:textId="77777777" w:rsidR="00A54EF1" w:rsidRPr="00174A92" w:rsidRDefault="00A54EF1" w:rsidP="00174A92">
      <w:pPr>
        <w:spacing w:line="276" w:lineRule="auto"/>
        <w:rPr>
          <w:rFonts w:ascii="Calibri" w:hAnsi="Calibri" w:cs="Calibri"/>
          <w:sz w:val="20"/>
          <w:szCs w:val="20"/>
        </w:rPr>
      </w:pPr>
    </w:p>
    <w:p w14:paraId="45D5A51D" w14:textId="42A5B4BE" w:rsidR="00835768" w:rsidRPr="00174A92" w:rsidRDefault="00E63314" w:rsidP="00174A92">
      <w:pPr>
        <w:spacing w:line="276" w:lineRule="auto"/>
        <w:rPr>
          <w:rFonts w:ascii="Calibri" w:hAnsi="Calibri" w:cs="Calibri"/>
          <w:lang w:val="ro-RO" w:eastAsia="ro-RO"/>
        </w:rPr>
      </w:pPr>
      <w:r w:rsidRPr="00174A92">
        <w:rPr>
          <w:rFonts w:ascii="Calibri" w:hAnsi="Calibri" w:cs="Calibri"/>
          <w:noProof/>
        </w:rPr>
        <w:drawing>
          <wp:inline distT="0" distB="0" distL="0" distR="0" wp14:anchorId="6A13C1F3" wp14:editId="236429A8">
            <wp:extent cx="5939790" cy="3239770"/>
            <wp:effectExtent l="0" t="0" r="16510" b="11430"/>
            <wp:docPr id="165448628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DC77ED" w14:textId="70DD35C2" w:rsidR="00E63314" w:rsidRPr="00174A92" w:rsidRDefault="005C7152" w:rsidP="00174A92">
      <w:pPr>
        <w:spacing w:line="276" w:lineRule="auto"/>
        <w:rPr>
          <w:rFonts w:ascii="Calibri" w:hAnsi="Calibri" w:cs="Calibri"/>
          <w:lang w:val="ro-RO" w:eastAsia="ro-RO"/>
        </w:rPr>
      </w:pPr>
      <w:r w:rsidRPr="00174A92">
        <w:rPr>
          <w:rFonts w:ascii="Calibri" w:hAnsi="Calibri" w:cs="Calibri"/>
          <w:lang w:val="ro-RO" w:eastAsia="ro-RO"/>
        </w:rPr>
        <w:br w:type="page"/>
      </w:r>
    </w:p>
    <w:p w14:paraId="2F4E10D6" w14:textId="343D8584" w:rsidR="00DE7762" w:rsidRPr="00174A92" w:rsidRDefault="00E63314" w:rsidP="00174A92">
      <w:pPr>
        <w:spacing w:line="276" w:lineRule="auto"/>
        <w:rPr>
          <w:rFonts w:ascii="Calibri" w:hAnsi="Calibri" w:cs="Calibri"/>
          <w:lang w:val="ro-RO" w:eastAsia="ro-RO"/>
        </w:rPr>
      </w:pPr>
      <w:r w:rsidRPr="00174A92">
        <w:rPr>
          <w:rFonts w:ascii="Calibri" w:hAnsi="Calibri" w:cs="Calibri"/>
          <w:noProof/>
        </w:rPr>
        <w:lastRenderedPageBreak/>
        <w:drawing>
          <wp:inline distT="0" distB="0" distL="0" distR="0" wp14:anchorId="4827400E" wp14:editId="2FF702B4">
            <wp:extent cx="5939790" cy="3239770"/>
            <wp:effectExtent l="0" t="0" r="16510" b="11430"/>
            <wp:docPr id="192737929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10" w:name="_Toc215050896"/>
    </w:p>
    <w:p w14:paraId="419B59E2" w14:textId="77777777" w:rsidR="00EA4163" w:rsidRPr="00174A92" w:rsidRDefault="00EA4163" w:rsidP="00174A92">
      <w:pPr>
        <w:spacing w:line="276" w:lineRule="auto"/>
        <w:rPr>
          <w:rFonts w:ascii="Calibri" w:hAnsi="Calibri" w:cs="Calibri"/>
          <w:sz w:val="20"/>
          <w:szCs w:val="20"/>
          <w:lang w:val="ro-RO" w:eastAsia="ro-RO"/>
        </w:rPr>
      </w:pPr>
    </w:p>
    <w:p w14:paraId="409BCA8D" w14:textId="44BE410E" w:rsidR="00DE7762" w:rsidRPr="00174A92" w:rsidRDefault="00DE7762" w:rsidP="00174A92">
      <w:pPr>
        <w:spacing w:line="276" w:lineRule="auto"/>
        <w:ind w:firstLine="720"/>
        <w:jc w:val="both"/>
        <w:rPr>
          <w:rFonts w:ascii="Calibri" w:hAnsi="Calibri" w:cs="Calibri"/>
          <w:lang w:val="ro-RO" w:eastAsia="ro-RO"/>
        </w:rPr>
      </w:pPr>
      <w:r w:rsidRPr="00174A92">
        <w:rPr>
          <w:rFonts w:ascii="Calibri" w:hAnsi="Calibri" w:cs="Calibri"/>
        </w:rPr>
        <w:t xml:space="preserve">Analiza repartizării studenților înmatriculați în anul I la cele trei rute ale programului de masterat arată o dependență majoră față de absolvenții universității proprii. Pentru toate cele trei rute, Universitatea de Vest din Timișoara (UVT) reprezintă principala sursă de recrutare, cu un procent de 89% la Dirijat coral, 88% la Interpretare instrumentală  și 80% la Interpretare vocală. Cu toate acestea, programul reușește să atragă și absolvenți din alte centre universitare, indicând o oarecare atractivitate la nivel național. Astfel, ruta Dirijat coral a atras 11% din studenți de la </w:t>
      </w:r>
      <w:r w:rsidRPr="00174A92">
        <w:rPr>
          <w:rFonts w:ascii="Calibri" w:hAnsi="Calibri" w:cs="Calibri"/>
          <w:i/>
          <w:iCs/>
        </w:rPr>
        <w:t>Academia de Muzică „Gheorghe Dima” din Cluj Napoca</w:t>
      </w:r>
      <w:r w:rsidRPr="00174A92">
        <w:rPr>
          <w:rFonts w:ascii="Calibri" w:hAnsi="Calibri" w:cs="Calibri"/>
        </w:rPr>
        <w:t xml:space="preserve">. Ruta </w:t>
      </w:r>
      <w:r w:rsidR="006B62B3" w:rsidRPr="00174A92">
        <w:rPr>
          <w:rFonts w:ascii="Calibri" w:hAnsi="Calibri" w:cs="Calibri"/>
          <w:i/>
          <w:iCs/>
        </w:rPr>
        <w:t>i</w:t>
      </w:r>
      <w:r w:rsidRPr="00174A92">
        <w:rPr>
          <w:rFonts w:ascii="Calibri" w:hAnsi="Calibri" w:cs="Calibri"/>
          <w:i/>
          <w:iCs/>
        </w:rPr>
        <w:t>nterpretare instrumentală</w:t>
      </w:r>
      <w:r w:rsidRPr="00174A92">
        <w:rPr>
          <w:rFonts w:ascii="Calibri" w:hAnsi="Calibri" w:cs="Calibri"/>
        </w:rPr>
        <w:t xml:space="preserve"> a atras studenți de la </w:t>
      </w:r>
      <w:r w:rsidRPr="00174A92">
        <w:rPr>
          <w:rFonts w:ascii="Calibri" w:hAnsi="Calibri" w:cs="Calibri"/>
          <w:i/>
          <w:iCs/>
        </w:rPr>
        <w:t>Universitatea „George Enescu” din Iași</w:t>
      </w:r>
      <w:r w:rsidRPr="00174A92">
        <w:rPr>
          <w:rFonts w:ascii="Calibri" w:hAnsi="Calibri" w:cs="Calibri"/>
        </w:rPr>
        <w:t xml:space="preserve"> (6%) și de la </w:t>
      </w:r>
      <w:r w:rsidRPr="00174A92">
        <w:rPr>
          <w:rFonts w:ascii="Calibri" w:hAnsi="Calibri" w:cs="Calibri"/>
          <w:i/>
          <w:iCs/>
        </w:rPr>
        <w:t>Universitatea „Aurel Vlaicu” din Arad</w:t>
      </w:r>
      <w:r w:rsidRPr="00174A92">
        <w:rPr>
          <w:rFonts w:ascii="Calibri" w:hAnsi="Calibri" w:cs="Calibri"/>
        </w:rPr>
        <w:t xml:space="preserve"> (6%). În final, ruta </w:t>
      </w:r>
      <w:r w:rsidR="006B62B3" w:rsidRPr="00174A92">
        <w:rPr>
          <w:rFonts w:ascii="Calibri" w:hAnsi="Calibri" w:cs="Calibri"/>
          <w:i/>
          <w:iCs/>
        </w:rPr>
        <w:t>i</w:t>
      </w:r>
      <w:r w:rsidRPr="00174A92">
        <w:rPr>
          <w:rFonts w:ascii="Calibri" w:hAnsi="Calibri" w:cs="Calibri"/>
          <w:i/>
          <w:iCs/>
        </w:rPr>
        <w:t>nterpretare vocală</w:t>
      </w:r>
      <w:r w:rsidRPr="00174A92">
        <w:rPr>
          <w:rFonts w:ascii="Calibri" w:hAnsi="Calibri" w:cs="Calibri"/>
        </w:rPr>
        <w:t xml:space="preserve"> a atras studenți de la </w:t>
      </w:r>
      <w:r w:rsidRPr="00174A92">
        <w:rPr>
          <w:rFonts w:ascii="Calibri" w:hAnsi="Calibri" w:cs="Calibri"/>
          <w:i/>
          <w:iCs/>
        </w:rPr>
        <w:t>Academia de Muzică „Gheorghe Dima” din Cluj Napoca</w:t>
      </w:r>
      <w:r w:rsidRPr="00174A92">
        <w:rPr>
          <w:rFonts w:ascii="Calibri" w:hAnsi="Calibri" w:cs="Calibri"/>
        </w:rPr>
        <w:t xml:space="preserve"> (10%) și de la </w:t>
      </w:r>
      <w:r w:rsidRPr="00174A92">
        <w:rPr>
          <w:rFonts w:ascii="Calibri" w:hAnsi="Calibri" w:cs="Calibri"/>
          <w:i/>
          <w:iCs/>
        </w:rPr>
        <w:t>Universitatea Creștină „Partium” din Oradea</w:t>
      </w:r>
      <w:r w:rsidRPr="00174A92">
        <w:rPr>
          <w:rFonts w:ascii="Calibri" w:hAnsi="Calibri" w:cs="Calibri"/>
        </w:rPr>
        <w:t xml:space="preserve"> (10%). În concluzie, deși acest program de studii este puternic orientat spre absolvenții UVT, cele trei rute demonstrează o ușoară capacitate de a atrage absolvenți și din alte centre universitare din țară.</w:t>
      </w:r>
    </w:p>
    <w:p w14:paraId="4C19F13C" w14:textId="147388A6" w:rsidR="00DE7762" w:rsidRPr="00174A92" w:rsidRDefault="005B6A30" w:rsidP="00174A92">
      <w:pPr>
        <w:pStyle w:val="Heading2"/>
        <w:numPr>
          <w:ilvl w:val="1"/>
          <w:numId w:val="29"/>
        </w:numPr>
        <w:spacing w:after="0" w:line="276" w:lineRule="auto"/>
        <w:ind w:hanging="513"/>
        <w:rPr>
          <w:rFonts w:cs="Calibri"/>
        </w:rPr>
      </w:pPr>
      <w:r w:rsidRPr="00174A92">
        <w:rPr>
          <w:rFonts w:cs="Calibri"/>
        </w:rPr>
        <w:lastRenderedPageBreak/>
        <w:t xml:space="preserve">Domenii de studii </w:t>
      </w:r>
      <w:r w:rsidR="00835768" w:rsidRPr="00174A92">
        <w:rPr>
          <w:rFonts w:cs="Calibri"/>
        </w:rPr>
        <w:t>universitare</w:t>
      </w:r>
      <w:r w:rsidRPr="00174A92">
        <w:rPr>
          <w:rFonts w:cs="Calibri"/>
        </w:rPr>
        <w:t xml:space="preserve"> absolvite</w:t>
      </w:r>
      <w:bookmarkEnd w:id="10"/>
    </w:p>
    <w:p w14:paraId="58F63CF7" w14:textId="77777777" w:rsidR="00DE7762" w:rsidRPr="00174A92" w:rsidRDefault="00835768" w:rsidP="00174A92">
      <w:pPr>
        <w:spacing w:line="276" w:lineRule="auto"/>
        <w:jc w:val="center"/>
        <w:rPr>
          <w:rFonts w:ascii="Calibri" w:hAnsi="Calibri" w:cs="Calibri"/>
        </w:rPr>
      </w:pPr>
      <w:r w:rsidRPr="00174A92">
        <w:rPr>
          <w:rFonts w:ascii="Calibri" w:hAnsi="Calibri" w:cs="Calibri"/>
          <w:noProof/>
        </w:rPr>
        <w:drawing>
          <wp:inline distT="0" distB="0" distL="0" distR="0" wp14:anchorId="1F20A243" wp14:editId="4A69AD4B">
            <wp:extent cx="5739765" cy="3228975"/>
            <wp:effectExtent l="0" t="0" r="13335" b="9525"/>
            <wp:docPr id="104760996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C84882" w14:textId="77777777" w:rsidR="00DE7762" w:rsidRPr="00174A92" w:rsidRDefault="00DE7762" w:rsidP="00174A92">
      <w:pPr>
        <w:spacing w:line="276" w:lineRule="auto"/>
        <w:jc w:val="center"/>
        <w:rPr>
          <w:rFonts w:ascii="Calibri" w:hAnsi="Calibri" w:cs="Calibri"/>
          <w:sz w:val="20"/>
          <w:szCs w:val="20"/>
        </w:rPr>
      </w:pPr>
    </w:p>
    <w:p w14:paraId="5565023A" w14:textId="798DC4EA" w:rsidR="00144C15" w:rsidRPr="00174A92" w:rsidRDefault="00C53911" w:rsidP="00174A92">
      <w:pPr>
        <w:spacing w:line="276" w:lineRule="auto"/>
        <w:jc w:val="center"/>
        <w:rPr>
          <w:rFonts w:ascii="Calibri" w:hAnsi="Calibri" w:cs="Calibri"/>
        </w:rPr>
      </w:pPr>
      <w:r w:rsidRPr="00174A92">
        <w:rPr>
          <w:rFonts w:ascii="Calibri" w:hAnsi="Calibri" w:cs="Calibri"/>
          <w:noProof/>
        </w:rPr>
        <w:drawing>
          <wp:inline distT="0" distB="0" distL="0" distR="0" wp14:anchorId="4A6F9EAF" wp14:editId="35EB12D0">
            <wp:extent cx="5724525" cy="3566160"/>
            <wp:effectExtent l="0" t="0" r="15875" b="15240"/>
            <wp:docPr id="210884085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4C32A2" w14:textId="163D7BEC" w:rsidR="00DE7762" w:rsidRPr="00174A92" w:rsidRDefault="00C53911" w:rsidP="00174A92">
      <w:pPr>
        <w:pStyle w:val="Heading3"/>
        <w:numPr>
          <w:ilvl w:val="0"/>
          <w:numId w:val="0"/>
        </w:numPr>
        <w:spacing w:after="0" w:line="276" w:lineRule="auto"/>
        <w:ind w:left="851" w:hanging="567"/>
        <w:jc w:val="both"/>
        <w:rPr>
          <w:rFonts w:cs="Calibri"/>
          <w:sz w:val="20"/>
          <w:szCs w:val="13"/>
        </w:rPr>
      </w:pPr>
      <w:r w:rsidRPr="00174A92">
        <w:rPr>
          <w:rFonts w:cs="Calibri"/>
          <w:noProof/>
        </w:rPr>
        <w:lastRenderedPageBreak/>
        <w:drawing>
          <wp:inline distT="0" distB="0" distL="0" distR="0" wp14:anchorId="53A2A060" wp14:editId="7F6DF5D7">
            <wp:extent cx="5939790" cy="3338195"/>
            <wp:effectExtent l="0" t="0" r="16510" b="14605"/>
            <wp:docPr id="8467834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6DED2F" w14:textId="77777777" w:rsidR="00A54EF1" w:rsidRPr="00174A92" w:rsidRDefault="00A54EF1" w:rsidP="00174A92">
      <w:pPr>
        <w:spacing w:line="276" w:lineRule="auto"/>
        <w:ind w:firstLine="720"/>
        <w:jc w:val="both"/>
        <w:rPr>
          <w:rFonts w:ascii="Calibri" w:hAnsi="Calibri" w:cs="Calibri"/>
          <w:sz w:val="20"/>
          <w:szCs w:val="20"/>
        </w:rPr>
      </w:pPr>
    </w:p>
    <w:p w14:paraId="02F3C47F" w14:textId="6EB7DB67" w:rsidR="00D5403F" w:rsidRPr="00174A92" w:rsidRDefault="00D5403F" w:rsidP="00174A92">
      <w:pPr>
        <w:spacing w:line="276" w:lineRule="auto"/>
        <w:ind w:firstLine="720"/>
        <w:jc w:val="both"/>
        <w:rPr>
          <w:rFonts w:ascii="Calibri" w:hAnsi="Calibri" w:cs="Calibri"/>
          <w:b/>
          <w:bCs/>
        </w:rPr>
      </w:pPr>
      <w:r w:rsidRPr="00174A92">
        <w:rPr>
          <w:rFonts w:ascii="Calibri" w:hAnsi="Calibri" w:cs="Calibri"/>
        </w:rPr>
        <w:t xml:space="preserve">Distribuția studenților în funcție de domeniul de studii universitare absolvit arată că programul de studii de masterat </w:t>
      </w:r>
      <w:r w:rsidRPr="00174A92">
        <w:rPr>
          <w:rFonts w:ascii="Calibri" w:hAnsi="Calibri" w:cs="Calibri"/>
          <w:i/>
          <w:iCs/>
        </w:rPr>
        <w:t>Stilistica interpretării muzicale</w:t>
      </w:r>
      <w:r w:rsidRPr="00174A92">
        <w:rPr>
          <w:rFonts w:ascii="Calibri" w:hAnsi="Calibri" w:cs="Calibri"/>
        </w:rPr>
        <w:t xml:space="preserve"> este, în esență, un program de aprofundare pentru absolvenții domeniului </w:t>
      </w:r>
      <w:r w:rsidRPr="00174A92">
        <w:rPr>
          <w:rFonts w:ascii="Calibri" w:hAnsi="Calibri" w:cs="Calibri"/>
          <w:i/>
          <w:iCs/>
        </w:rPr>
        <w:t>Muzică</w:t>
      </w:r>
      <w:r w:rsidRPr="00174A92">
        <w:rPr>
          <w:rFonts w:ascii="Calibri" w:hAnsi="Calibri" w:cs="Calibri"/>
        </w:rPr>
        <w:t xml:space="preserve">. Rutele </w:t>
      </w:r>
      <w:r w:rsidRPr="00174A92">
        <w:rPr>
          <w:rFonts w:ascii="Calibri" w:hAnsi="Calibri" w:cs="Calibri"/>
          <w:i/>
          <w:iCs/>
        </w:rPr>
        <w:t>interpretare instrumentală</w:t>
      </w:r>
      <w:r w:rsidRPr="00174A92">
        <w:rPr>
          <w:rFonts w:ascii="Calibri" w:hAnsi="Calibri" w:cs="Calibri"/>
        </w:rPr>
        <w:t xml:space="preserve"> și</w:t>
      </w:r>
      <w:r w:rsidR="006B62B3" w:rsidRPr="00174A92">
        <w:rPr>
          <w:rFonts w:ascii="Calibri" w:hAnsi="Calibri" w:cs="Calibri"/>
        </w:rPr>
        <w:t xml:space="preserve"> </w:t>
      </w:r>
      <w:r w:rsidR="006B62B3" w:rsidRPr="00174A92">
        <w:rPr>
          <w:rFonts w:ascii="Calibri" w:hAnsi="Calibri" w:cs="Calibri"/>
          <w:i/>
          <w:iCs/>
        </w:rPr>
        <w:t>i</w:t>
      </w:r>
      <w:r w:rsidRPr="00174A92">
        <w:rPr>
          <w:rFonts w:ascii="Calibri" w:hAnsi="Calibri" w:cs="Calibri"/>
          <w:i/>
          <w:iCs/>
        </w:rPr>
        <w:t>nterpretare vocală</w:t>
      </w:r>
      <w:r w:rsidRPr="00174A92">
        <w:rPr>
          <w:rFonts w:ascii="Calibri" w:hAnsi="Calibri" w:cs="Calibri"/>
        </w:rPr>
        <w:t xml:space="preserve"> demonstrează o omogenitate completă, atrăgând 100% din studenți din domeniul </w:t>
      </w:r>
      <w:r w:rsidRPr="00174A92">
        <w:rPr>
          <w:rFonts w:ascii="Calibri" w:hAnsi="Calibri" w:cs="Calibri"/>
          <w:i/>
          <w:iCs/>
        </w:rPr>
        <w:t>Muzică</w:t>
      </w:r>
      <w:r w:rsidRPr="00174A92">
        <w:rPr>
          <w:rFonts w:ascii="Calibri" w:hAnsi="Calibri" w:cs="Calibri"/>
        </w:rPr>
        <w:t xml:space="preserve">. În contrast, ruta </w:t>
      </w:r>
      <w:r w:rsidRPr="00174A92">
        <w:rPr>
          <w:rFonts w:ascii="Calibri" w:hAnsi="Calibri" w:cs="Calibri"/>
          <w:i/>
          <w:iCs/>
        </w:rPr>
        <w:t>dirijat coral</w:t>
      </w:r>
      <w:r w:rsidRPr="00174A92">
        <w:rPr>
          <w:rFonts w:ascii="Calibri" w:hAnsi="Calibri" w:cs="Calibri"/>
        </w:rPr>
        <w:t xml:space="preserve"> arată că majoritatea studenților prov</w:t>
      </w:r>
      <w:r w:rsidR="006B62B3" w:rsidRPr="00174A92">
        <w:rPr>
          <w:rFonts w:ascii="Calibri" w:hAnsi="Calibri" w:cs="Calibri"/>
        </w:rPr>
        <w:t>in</w:t>
      </w:r>
      <w:r w:rsidRPr="00174A92">
        <w:rPr>
          <w:rFonts w:ascii="Calibri" w:hAnsi="Calibri" w:cs="Calibri"/>
        </w:rPr>
        <w:t xml:space="preserve"> tot din domeniul </w:t>
      </w:r>
      <w:r w:rsidRPr="00174A92">
        <w:rPr>
          <w:rFonts w:ascii="Calibri" w:hAnsi="Calibri" w:cs="Calibri"/>
          <w:i/>
          <w:iCs/>
        </w:rPr>
        <w:t>Muzică</w:t>
      </w:r>
      <w:r w:rsidRPr="00174A92">
        <w:rPr>
          <w:rFonts w:ascii="Calibri" w:hAnsi="Calibri" w:cs="Calibri"/>
        </w:rPr>
        <w:t xml:space="preserve"> (89%), dar reușind să atragă și 11% din studenți din domeniul </w:t>
      </w:r>
      <w:r w:rsidRPr="00174A92">
        <w:rPr>
          <w:rFonts w:ascii="Calibri" w:hAnsi="Calibri" w:cs="Calibri"/>
          <w:i/>
          <w:iCs/>
        </w:rPr>
        <w:t>Teatru</w:t>
      </w:r>
      <w:r w:rsidRPr="00174A92">
        <w:rPr>
          <w:rFonts w:ascii="Calibri" w:hAnsi="Calibri" w:cs="Calibri"/>
        </w:rPr>
        <w:t xml:space="preserve">. Această diferență indică faptul că ruta de </w:t>
      </w:r>
      <w:r w:rsidR="006B62B3" w:rsidRPr="00174A92">
        <w:rPr>
          <w:rFonts w:ascii="Calibri" w:hAnsi="Calibri" w:cs="Calibri"/>
          <w:i/>
          <w:iCs/>
        </w:rPr>
        <w:t>d</w:t>
      </w:r>
      <w:r w:rsidRPr="00174A92">
        <w:rPr>
          <w:rFonts w:ascii="Calibri" w:hAnsi="Calibri" w:cs="Calibri"/>
          <w:i/>
          <w:iCs/>
        </w:rPr>
        <w:t>irijat coral</w:t>
      </w:r>
      <w:r w:rsidRPr="00174A92">
        <w:rPr>
          <w:rFonts w:ascii="Calibri" w:hAnsi="Calibri" w:cs="Calibri"/>
        </w:rPr>
        <w:t xml:space="preserve"> este singura care reușește să integreze absolvenți dintr-un domeniu conex, în timp ce rutele de la interpretare sunt exclusiv dedicate absolvenților cu o pregătire anterioară în </w:t>
      </w:r>
      <w:r w:rsidRPr="00174A92">
        <w:rPr>
          <w:rFonts w:ascii="Calibri" w:hAnsi="Calibri" w:cs="Calibri"/>
          <w:i/>
          <w:iCs/>
        </w:rPr>
        <w:t>Muzică</w:t>
      </w:r>
      <w:r w:rsidRPr="00174A92">
        <w:rPr>
          <w:rFonts w:ascii="Calibri" w:hAnsi="Calibri" w:cs="Calibri"/>
        </w:rPr>
        <w:t>.</w:t>
      </w:r>
    </w:p>
    <w:p w14:paraId="0DD94A27" w14:textId="5A9B144F" w:rsidR="00D5403F" w:rsidRPr="00174A92" w:rsidRDefault="00D5403F" w:rsidP="00174A92">
      <w:pPr>
        <w:spacing w:line="276" w:lineRule="auto"/>
        <w:ind w:firstLine="720"/>
        <w:jc w:val="both"/>
        <w:rPr>
          <w:rFonts w:ascii="Calibri" w:hAnsi="Calibri" w:cs="Calibri"/>
          <w:b/>
          <w:bCs/>
          <w:i/>
          <w:iCs/>
          <w:color w:val="000000" w:themeColor="text1"/>
          <w:lang w:val="ro-RO"/>
        </w:rPr>
      </w:pPr>
      <w:bookmarkStart w:id="11" w:name="_Hlk215572953"/>
      <w:r w:rsidRPr="00174A92">
        <w:rPr>
          <w:rFonts w:ascii="Calibri" w:hAnsi="Calibri" w:cs="Calibri"/>
        </w:rPr>
        <w:t xml:space="preserve">Comparând datele specifice programului de studii universitare de masterat </w:t>
      </w:r>
      <w:r w:rsidRPr="00174A92">
        <w:rPr>
          <w:rFonts w:ascii="Calibri" w:hAnsi="Calibri" w:cs="Calibri"/>
          <w:i/>
          <w:iCs/>
        </w:rPr>
        <w:t>Stilistica interpretării muzicale</w:t>
      </w:r>
      <w:r w:rsidRPr="00174A92">
        <w:rPr>
          <w:rFonts w:ascii="Calibri" w:hAnsi="Calibri" w:cs="Calibri"/>
        </w:rPr>
        <w:t xml:space="preserve"> cu distribuția generală a studenților la nivelul Facultății de Muzică și Teatru, se evidențiază anumite diferențe. </w:t>
      </w:r>
      <w:bookmarkEnd w:id="11"/>
      <w:r w:rsidRPr="00174A92">
        <w:rPr>
          <w:rFonts w:ascii="Calibri" w:hAnsi="Calibri" w:cs="Calibri"/>
        </w:rPr>
        <w:t xml:space="preserve">Domeniul </w:t>
      </w:r>
      <w:r w:rsidR="00A50E88" w:rsidRPr="00174A92">
        <w:rPr>
          <w:rFonts w:ascii="Calibri" w:hAnsi="Calibri" w:cs="Calibri"/>
          <w:i/>
          <w:iCs/>
        </w:rPr>
        <w:t>Muzică</w:t>
      </w:r>
      <w:r w:rsidR="00A50E88" w:rsidRPr="00174A92">
        <w:rPr>
          <w:rFonts w:ascii="Calibri" w:hAnsi="Calibri" w:cs="Calibri"/>
        </w:rPr>
        <w:t xml:space="preserve"> </w:t>
      </w:r>
      <w:r w:rsidRPr="00174A92">
        <w:rPr>
          <w:rFonts w:ascii="Calibri" w:hAnsi="Calibri" w:cs="Calibri"/>
        </w:rPr>
        <w:t xml:space="preserve">rămâne reprezentativ în ambele cazuri, ponderea acestora fiind diferită, </w:t>
      </w:r>
      <w:r w:rsidR="00A50E88" w:rsidRPr="00174A92">
        <w:rPr>
          <w:rFonts w:ascii="Calibri" w:hAnsi="Calibri" w:cs="Calibri"/>
        </w:rPr>
        <w:t>94</w:t>
      </w:r>
      <w:r w:rsidRPr="00174A92">
        <w:rPr>
          <w:rFonts w:ascii="Calibri" w:hAnsi="Calibri" w:cs="Calibri"/>
        </w:rPr>
        <w:t xml:space="preserve">% la nivelul facultății față de </w:t>
      </w:r>
      <w:r w:rsidR="00A50E88" w:rsidRPr="00174A92">
        <w:rPr>
          <w:rFonts w:ascii="Calibri" w:hAnsi="Calibri" w:cs="Calibri"/>
        </w:rPr>
        <w:t>100</w:t>
      </w:r>
      <w:r w:rsidRPr="00174A92">
        <w:rPr>
          <w:rFonts w:ascii="Calibri" w:hAnsi="Calibri" w:cs="Calibri"/>
        </w:rPr>
        <w:t>%</w:t>
      </w:r>
      <w:r w:rsidR="00A50E88" w:rsidRPr="00174A92">
        <w:rPr>
          <w:rFonts w:ascii="Calibri" w:hAnsi="Calibri" w:cs="Calibri"/>
        </w:rPr>
        <w:t xml:space="preserve"> pentru rutele</w:t>
      </w:r>
      <w:r w:rsidR="00A50E88" w:rsidRPr="00174A92">
        <w:rPr>
          <w:rFonts w:ascii="Calibri" w:hAnsi="Calibri" w:cs="Calibri"/>
          <w:i/>
          <w:iCs/>
        </w:rPr>
        <w:t xml:space="preserve"> </w:t>
      </w:r>
      <w:r w:rsidR="006B62B3" w:rsidRPr="00174A92">
        <w:rPr>
          <w:rFonts w:ascii="Calibri" w:hAnsi="Calibri" w:cs="Calibri"/>
          <w:i/>
          <w:iCs/>
        </w:rPr>
        <w:t>i</w:t>
      </w:r>
      <w:r w:rsidR="00A50E88" w:rsidRPr="00174A92">
        <w:rPr>
          <w:rFonts w:ascii="Calibri" w:hAnsi="Calibri" w:cs="Calibri"/>
          <w:i/>
          <w:iCs/>
        </w:rPr>
        <w:t xml:space="preserve">nterpretare muzicală </w:t>
      </w:r>
      <w:r w:rsidR="00A50E88" w:rsidRPr="00174A92">
        <w:rPr>
          <w:rFonts w:ascii="Calibri" w:hAnsi="Calibri" w:cs="Calibri"/>
        </w:rPr>
        <w:t>și</w:t>
      </w:r>
      <w:r w:rsidR="00A50E88" w:rsidRPr="00174A92">
        <w:rPr>
          <w:rFonts w:ascii="Calibri" w:hAnsi="Calibri" w:cs="Calibri"/>
          <w:i/>
          <w:iCs/>
        </w:rPr>
        <w:t xml:space="preserve"> </w:t>
      </w:r>
      <w:r w:rsidR="006B62B3" w:rsidRPr="00174A92">
        <w:rPr>
          <w:rFonts w:ascii="Calibri" w:hAnsi="Calibri" w:cs="Calibri"/>
          <w:i/>
          <w:iCs/>
        </w:rPr>
        <w:t>i</w:t>
      </w:r>
      <w:r w:rsidR="00A50E88" w:rsidRPr="00174A92">
        <w:rPr>
          <w:rFonts w:ascii="Calibri" w:hAnsi="Calibri" w:cs="Calibri"/>
          <w:i/>
          <w:iCs/>
        </w:rPr>
        <w:t>nterpretare vocală</w:t>
      </w:r>
      <w:r w:rsidR="00A50E88" w:rsidRPr="00174A92">
        <w:rPr>
          <w:rFonts w:ascii="Calibri" w:hAnsi="Calibri" w:cs="Calibri"/>
        </w:rPr>
        <w:t xml:space="preserve"> și față de 89% de la ruta </w:t>
      </w:r>
      <w:r w:rsidR="006B62B3" w:rsidRPr="00174A92">
        <w:rPr>
          <w:rFonts w:ascii="Calibri" w:hAnsi="Calibri" w:cs="Calibri"/>
          <w:i/>
          <w:iCs/>
        </w:rPr>
        <w:t>d</w:t>
      </w:r>
      <w:r w:rsidR="00A50E88" w:rsidRPr="00174A92">
        <w:rPr>
          <w:rFonts w:ascii="Calibri" w:hAnsi="Calibri" w:cs="Calibri"/>
          <w:i/>
          <w:iCs/>
        </w:rPr>
        <w:t>irijat coral</w:t>
      </w:r>
      <w:r w:rsidRPr="00174A92">
        <w:rPr>
          <w:rFonts w:ascii="Calibri" w:hAnsi="Calibri" w:cs="Calibri"/>
        </w:rPr>
        <w:t>.</w:t>
      </w:r>
      <w:r w:rsidR="00A50E88" w:rsidRPr="00174A92">
        <w:rPr>
          <w:rFonts w:ascii="Calibri" w:hAnsi="Calibri" w:cs="Calibri"/>
        </w:rPr>
        <w:t xml:space="preserve"> Referitor la domeniul </w:t>
      </w:r>
      <w:r w:rsidR="00A50E88" w:rsidRPr="00174A92">
        <w:rPr>
          <w:rFonts w:ascii="Calibri" w:hAnsi="Calibri" w:cs="Calibri"/>
          <w:i/>
          <w:iCs/>
        </w:rPr>
        <w:t>Teatru</w:t>
      </w:r>
      <w:r w:rsidR="00A50E88" w:rsidRPr="00174A92">
        <w:rPr>
          <w:rFonts w:ascii="Calibri" w:hAnsi="Calibri" w:cs="Calibri"/>
        </w:rPr>
        <w:t xml:space="preserve">, la nivelul facultății ponderea este de 6%, iar la nivelul programului de studii se remarcă o pondere egală cu 11% doar la ruta </w:t>
      </w:r>
      <w:r w:rsidR="006B62B3" w:rsidRPr="00174A92">
        <w:rPr>
          <w:rFonts w:ascii="Calibri" w:hAnsi="Calibri" w:cs="Calibri"/>
          <w:i/>
          <w:iCs/>
        </w:rPr>
        <w:t>d</w:t>
      </w:r>
      <w:r w:rsidR="00A50E88" w:rsidRPr="00174A92">
        <w:rPr>
          <w:rFonts w:ascii="Calibri" w:hAnsi="Calibri" w:cs="Calibri"/>
          <w:i/>
          <w:iCs/>
        </w:rPr>
        <w:t>irijat coral</w:t>
      </w:r>
      <w:r w:rsidR="00A50E88" w:rsidRPr="00174A92">
        <w:rPr>
          <w:rFonts w:ascii="Calibri" w:hAnsi="Calibri" w:cs="Calibri"/>
        </w:rPr>
        <w:t>.</w:t>
      </w:r>
    </w:p>
    <w:p w14:paraId="7FFDE7F7" w14:textId="63FE68B2" w:rsidR="00D5403F" w:rsidRPr="00174A92" w:rsidRDefault="00D5403F" w:rsidP="00174A92">
      <w:pPr>
        <w:pStyle w:val="Heading3"/>
        <w:numPr>
          <w:ilvl w:val="0"/>
          <w:numId w:val="0"/>
        </w:numPr>
        <w:spacing w:after="0" w:line="276" w:lineRule="auto"/>
        <w:ind w:left="284" w:hanging="284"/>
        <w:jc w:val="both"/>
        <w:rPr>
          <w:rFonts w:cs="Calibri"/>
          <w:b w:val="0"/>
          <w:bCs w:val="0"/>
          <w:szCs w:val="24"/>
        </w:rPr>
      </w:pPr>
    </w:p>
    <w:p w14:paraId="326CC597" w14:textId="053F2A8D" w:rsidR="00062813" w:rsidRPr="00174A92" w:rsidRDefault="00062813" w:rsidP="00174A92">
      <w:pPr>
        <w:pStyle w:val="Heading2"/>
        <w:numPr>
          <w:ilvl w:val="1"/>
          <w:numId w:val="29"/>
        </w:numPr>
        <w:spacing w:after="0" w:line="276" w:lineRule="auto"/>
        <w:ind w:hanging="513"/>
        <w:rPr>
          <w:rFonts w:cs="Calibri"/>
        </w:rPr>
      </w:pPr>
      <w:bookmarkStart w:id="12" w:name="_Toc215050897"/>
      <w:r w:rsidRPr="00174A92">
        <w:rPr>
          <w:rFonts w:cs="Calibri"/>
        </w:rPr>
        <w:lastRenderedPageBreak/>
        <w:t>Ultimele studii absolvite</w:t>
      </w:r>
      <w:bookmarkEnd w:id="12"/>
    </w:p>
    <w:p w14:paraId="5864E1DF" w14:textId="1073AA9E" w:rsidR="00062813" w:rsidRPr="00174A92" w:rsidRDefault="00725500" w:rsidP="00174A92">
      <w:pPr>
        <w:spacing w:line="276" w:lineRule="auto"/>
        <w:jc w:val="center"/>
        <w:rPr>
          <w:rFonts w:ascii="Calibri" w:hAnsi="Calibri" w:cs="Calibri"/>
        </w:rPr>
      </w:pPr>
      <w:r w:rsidRPr="00174A92">
        <w:rPr>
          <w:rFonts w:ascii="Calibri" w:hAnsi="Calibri" w:cs="Calibri"/>
          <w:noProof/>
        </w:rPr>
        <w:drawing>
          <wp:inline distT="0" distB="0" distL="0" distR="0" wp14:anchorId="40651BE8" wp14:editId="0C03FB02">
            <wp:extent cx="5155095" cy="3599815"/>
            <wp:effectExtent l="0" t="0" r="13970" b="6985"/>
            <wp:docPr id="208769164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F8F49AF" w14:textId="77777777" w:rsidR="00A50E88" w:rsidRPr="00174A92" w:rsidRDefault="00A50E88" w:rsidP="00174A92">
      <w:pPr>
        <w:spacing w:line="276" w:lineRule="auto"/>
        <w:jc w:val="center"/>
        <w:rPr>
          <w:rFonts w:ascii="Calibri" w:hAnsi="Calibri" w:cs="Calibri"/>
          <w:sz w:val="20"/>
          <w:szCs w:val="20"/>
        </w:rPr>
      </w:pPr>
    </w:p>
    <w:p w14:paraId="791802FC" w14:textId="71645374" w:rsidR="00202AED" w:rsidRPr="00174A92" w:rsidRDefault="00202AED" w:rsidP="00174A92">
      <w:pPr>
        <w:spacing w:line="276" w:lineRule="auto"/>
        <w:jc w:val="center"/>
        <w:rPr>
          <w:rFonts w:ascii="Calibri" w:hAnsi="Calibri" w:cs="Calibri"/>
        </w:rPr>
      </w:pPr>
      <w:r w:rsidRPr="00174A92">
        <w:rPr>
          <w:rFonts w:ascii="Calibri" w:hAnsi="Calibri" w:cs="Calibri"/>
          <w:noProof/>
        </w:rPr>
        <w:drawing>
          <wp:inline distT="0" distB="0" distL="0" distR="0" wp14:anchorId="4E882209" wp14:editId="39D47695">
            <wp:extent cx="5155095" cy="3599815"/>
            <wp:effectExtent l="0" t="0" r="13970" b="6985"/>
            <wp:docPr id="1839725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330F8A" w14:textId="77777777" w:rsidR="00A50E88" w:rsidRPr="00174A92" w:rsidRDefault="00202AED" w:rsidP="00174A92">
      <w:pPr>
        <w:pStyle w:val="Heading3"/>
        <w:numPr>
          <w:ilvl w:val="0"/>
          <w:numId w:val="0"/>
        </w:numPr>
        <w:spacing w:after="0" w:line="276" w:lineRule="auto"/>
        <w:ind w:left="720"/>
        <w:jc w:val="both"/>
        <w:rPr>
          <w:rFonts w:cs="Calibri"/>
        </w:rPr>
      </w:pPr>
      <w:r w:rsidRPr="00174A92">
        <w:rPr>
          <w:rFonts w:cs="Calibri"/>
          <w:noProof/>
        </w:rPr>
        <w:lastRenderedPageBreak/>
        <w:drawing>
          <wp:inline distT="0" distB="0" distL="0" distR="0" wp14:anchorId="52D2B784" wp14:editId="6B1DBA36">
            <wp:extent cx="5362575" cy="3295650"/>
            <wp:effectExtent l="0" t="0" r="9525" b="6350"/>
            <wp:docPr id="107241046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009B9E6" w14:textId="77777777" w:rsidR="00A50E88" w:rsidRPr="00174A92" w:rsidRDefault="00A50E88" w:rsidP="00174A92">
      <w:pPr>
        <w:pStyle w:val="Heading3"/>
        <w:numPr>
          <w:ilvl w:val="0"/>
          <w:numId w:val="0"/>
        </w:numPr>
        <w:spacing w:after="0" w:line="276" w:lineRule="auto"/>
        <w:ind w:left="720"/>
        <w:jc w:val="both"/>
        <w:rPr>
          <w:rFonts w:cs="Calibri"/>
          <w:sz w:val="20"/>
          <w:szCs w:val="20"/>
        </w:rPr>
      </w:pPr>
    </w:p>
    <w:p w14:paraId="5F3F0FEB" w14:textId="77B61750" w:rsidR="00062813" w:rsidRPr="00174A92" w:rsidRDefault="00A50E88" w:rsidP="00174A92">
      <w:pPr>
        <w:spacing w:line="276" w:lineRule="auto"/>
        <w:ind w:firstLine="720"/>
        <w:jc w:val="both"/>
        <w:rPr>
          <w:rFonts w:ascii="Calibri" w:hAnsi="Calibri" w:cs="Calibri"/>
        </w:rPr>
      </w:pPr>
      <w:r w:rsidRPr="00174A92">
        <w:rPr>
          <w:rFonts w:ascii="Calibri" w:hAnsi="Calibri" w:cs="Calibri"/>
        </w:rPr>
        <w:t xml:space="preserve">Repartizarea studenților înmatriculați în anul universitar 2025-2026 în funcție de nivelul ultimelor studii absolvite relevă faptul că programul de masterat </w:t>
      </w:r>
      <w:r w:rsidRPr="00174A92">
        <w:rPr>
          <w:rFonts w:ascii="Calibri" w:hAnsi="Calibri" w:cs="Calibri"/>
          <w:i/>
          <w:iCs/>
        </w:rPr>
        <w:t>Stilistica interpretării muzicale</w:t>
      </w:r>
      <w:r w:rsidRPr="00174A92">
        <w:rPr>
          <w:rFonts w:ascii="Calibri" w:hAnsi="Calibri" w:cs="Calibri"/>
        </w:rPr>
        <w:t xml:space="preserve"> este orientat predominant către absolvenții de studii universitare de licență. Atât rutele</w:t>
      </w:r>
      <w:r w:rsidR="006B62B3" w:rsidRPr="00174A92">
        <w:rPr>
          <w:rFonts w:ascii="Calibri" w:hAnsi="Calibri" w:cs="Calibri"/>
        </w:rPr>
        <w:t xml:space="preserve"> </w:t>
      </w:r>
      <w:r w:rsidRPr="00174A92">
        <w:rPr>
          <w:rFonts w:ascii="Calibri" w:hAnsi="Calibri" w:cs="Calibri"/>
          <w:i/>
          <w:iCs/>
        </w:rPr>
        <w:t>dirijat coral</w:t>
      </w:r>
      <w:r w:rsidRPr="00174A92">
        <w:rPr>
          <w:rFonts w:ascii="Calibri" w:hAnsi="Calibri" w:cs="Calibri"/>
        </w:rPr>
        <w:t xml:space="preserve">, cât și </w:t>
      </w:r>
      <w:r w:rsidR="006B62B3" w:rsidRPr="00174A92">
        <w:rPr>
          <w:rFonts w:ascii="Calibri" w:hAnsi="Calibri" w:cs="Calibri"/>
          <w:i/>
          <w:iCs/>
        </w:rPr>
        <w:t>interpretare vocală</w:t>
      </w:r>
      <w:r w:rsidRPr="00174A92">
        <w:rPr>
          <w:rFonts w:ascii="Calibri" w:hAnsi="Calibri" w:cs="Calibri"/>
        </w:rPr>
        <w:t xml:space="preserve"> atrag 100% din studenți direct de la ciclul de studii universitare de licență. Singura rută care manifestă o ușoară deschidere către candidații care au mai absolvit un program de studii universitare de masterat este </w:t>
      </w:r>
      <w:r w:rsidRPr="00174A92">
        <w:rPr>
          <w:rFonts w:ascii="Calibri" w:hAnsi="Calibri" w:cs="Calibri"/>
          <w:i/>
          <w:iCs/>
        </w:rPr>
        <w:t>Masterat în muzică – interpretare instrumentală</w:t>
      </w:r>
      <w:r w:rsidRPr="00174A92">
        <w:rPr>
          <w:rFonts w:ascii="Calibri" w:hAnsi="Calibri" w:cs="Calibri"/>
        </w:rPr>
        <w:t>, unde 88% dintre studenți provin de la studii universitare de licență, iar restul de 12% dețin diplomă de masterat.</w:t>
      </w:r>
    </w:p>
    <w:p w14:paraId="39ACADAE" w14:textId="50BBBF67" w:rsidR="00A50E88" w:rsidRPr="00174A92" w:rsidRDefault="00EA4163" w:rsidP="00174A92">
      <w:pPr>
        <w:spacing w:line="276" w:lineRule="auto"/>
        <w:ind w:firstLine="720"/>
        <w:jc w:val="both"/>
        <w:rPr>
          <w:rFonts w:ascii="Calibri" w:hAnsi="Calibri" w:cs="Calibri"/>
        </w:rPr>
      </w:pPr>
      <w:r w:rsidRPr="00174A92">
        <w:rPr>
          <w:rFonts w:ascii="Calibri" w:hAnsi="Calibri" w:cs="Calibri"/>
        </w:rPr>
        <w:t>Comparativ cu nivelul facultății, situația este similară, deoarece 95% din numărul total al studenților înmatriculați la programele de studii universitare de masterat din cadrul Facultății de Muzică și Teatru sunt absolvenți ai studiilor universitare de licență și doar 5% sunt absolvenți ai unui program de studii universitare de masterat.</w:t>
      </w:r>
    </w:p>
    <w:p w14:paraId="464265B0" w14:textId="77777777" w:rsidR="00835768" w:rsidRPr="00174A92" w:rsidRDefault="00835768" w:rsidP="00174A92">
      <w:pPr>
        <w:pStyle w:val="ListParagraph"/>
        <w:spacing w:line="276" w:lineRule="auto"/>
        <w:jc w:val="both"/>
        <w:rPr>
          <w:rFonts w:ascii="Calibri" w:hAnsi="Calibri" w:cs="Calibri"/>
          <w:sz w:val="20"/>
          <w:szCs w:val="20"/>
        </w:rPr>
      </w:pPr>
    </w:p>
    <w:p w14:paraId="53E90817" w14:textId="61C21B51" w:rsidR="005B6A30" w:rsidRPr="00174A92" w:rsidRDefault="005B6A30" w:rsidP="00174A92">
      <w:pPr>
        <w:pStyle w:val="Heading1"/>
        <w:numPr>
          <w:ilvl w:val="0"/>
          <w:numId w:val="29"/>
        </w:numPr>
        <w:spacing w:after="0" w:line="276" w:lineRule="auto"/>
        <w:rPr>
          <w:rFonts w:cs="Calibri"/>
        </w:rPr>
      </w:pPr>
      <w:bookmarkStart w:id="13" w:name="_Toc215050899"/>
      <w:r w:rsidRPr="00174A92">
        <w:rPr>
          <w:rFonts w:cs="Calibri"/>
        </w:rPr>
        <w:lastRenderedPageBreak/>
        <w:t>Date statistice privind parcursul studenților</w:t>
      </w:r>
      <w:bookmarkEnd w:id="13"/>
    </w:p>
    <w:p w14:paraId="226588B8" w14:textId="5B12B914" w:rsidR="00F611C7" w:rsidRPr="00174A92" w:rsidRDefault="005B6A30" w:rsidP="00174A92">
      <w:pPr>
        <w:pStyle w:val="Heading2"/>
        <w:numPr>
          <w:ilvl w:val="1"/>
          <w:numId w:val="29"/>
        </w:numPr>
        <w:spacing w:after="0" w:line="276" w:lineRule="auto"/>
        <w:ind w:hanging="513"/>
        <w:rPr>
          <w:rFonts w:cs="Calibri"/>
        </w:rPr>
      </w:pPr>
      <w:bookmarkStart w:id="14" w:name="_Toc215050900"/>
      <w:r w:rsidRPr="00174A92">
        <w:rPr>
          <w:rFonts w:cs="Calibri"/>
        </w:rPr>
        <w:t>Promovabilitate</w:t>
      </w:r>
      <w:bookmarkEnd w:id="14"/>
    </w:p>
    <w:p w14:paraId="4F832DC9" w14:textId="25809F0D" w:rsidR="005B6A30" w:rsidRPr="00174A92" w:rsidRDefault="00F611C7" w:rsidP="00174A92">
      <w:pPr>
        <w:spacing w:line="276" w:lineRule="auto"/>
        <w:jc w:val="center"/>
        <w:rPr>
          <w:rFonts w:ascii="Calibri" w:hAnsi="Calibri" w:cs="Calibri"/>
          <w:b/>
          <w:bCs/>
          <w:color w:val="000000" w:themeColor="text1"/>
          <w:szCs w:val="18"/>
        </w:rPr>
      </w:pPr>
      <w:r w:rsidRPr="00174A92">
        <w:rPr>
          <w:rFonts w:ascii="Calibri" w:hAnsi="Calibri" w:cs="Calibri"/>
          <w:noProof/>
          <w:color w:val="EE0000"/>
          <w:sz w:val="36"/>
          <w:szCs w:val="36"/>
        </w:rPr>
        <w:drawing>
          <wp:inline distT="0" distB="0" distL="0" distR="0" wp14:anchorId="52627BB4" wp14:editId="7410D4C1">
            <wp:extent cx="5939790" cy="3582256"/>
            <wp:effectExtent l="0" t="0" r="16510" b="12065"/>
            <wp:docPr id="206454808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D3FC4DD" w14:textId="77777777" w:rsidR="00116ECB" w:rsidRPr="00174A92" w:rsidRDefault="00116ECB" w:rsidP="00174A92">
      <w:pPr>
        <w:spacing w:line="276" w:lineRule="auto"/>
        <w:rPr>
          <w:rFonts w:ascii="Calibri" w:hAnsi="Calibri" w:cs="Calibri"/>
          <w:b/>
          <w:bCs/>
          <w:i/>
          <w:iCs/>
          <w:sz w:val="22"/>
          <w:szCs w:val="22"/>
        </w:rPr>
      </w:pPr>
      <w:r w:rsidRPr="00174A92">
        <w:rPr>
          <w:rFonts w:ascii="Calibri" w:hAnsi="Calibri" w:cs="Calibri"/>
          <w:b/>
          <w:bCs/>
          <w:i/>
          <w:iCs/>
          <w:sz w:val="22"/>
          <w:szCs w:val="22"/>
        </w:rPr>
        <w:t>*Absolvenți cu examen de finalizare promovat în promoția curentă.</w:t>
      </w:r>
    </w:p>
    <w:p w14:paraId="00CB8759" w14:textId="77777777" w:rsidR="00116ECB" w:rsidRPr="00174A92" w:rsidRDefault="00116ECB" w:rsidP="00174A92">
      <w:pPr>
        <w:spacing w:line="276" w:lineRule="auto"/>
        <w:rPr>
          <w:rFonts w:ascii="Calibri" w:hAnsi="Calibri" w:cs="Calibri"/>
          <w:sz w:val="20"/>
          <w:szCs w:val="20"/>
        </w:rPr>
      </w:pPr>
    </w:p>
    <w:tbl>
      <w:tblPr>
        <w:tblStyle w:val="TableGrid"/>
        <w:tblW w:w="9923" w:type="dxa"/>
        <w:jc w:val="center"/>
        <w:tblLook w:val="04A0" w:firstRow="1" w:lastRow="0" w:firstColumn="1" w:lastColumn="0" w:noHBand="0" w:noVBand="1"/>
      </w:tblPr>
      <w:tblGrid>
        <w:gridCol w:w="1631"/>
        <w:gridCol w:w="771"/>
        <w:gridCol w:w="993"/>
        <w:gridCol w:w="1377"/>
        <w:gridCol w:w="1370"/>
        <w:gridCol w:w="993"/>
        <w:gridCol w:w="1338"/>
        <w:gridCol w:w="1450"/>
      </w:tblGrid>
      <w:tr w:rsidR="00D5080A" w:rsidRPr="00174A92" w14:paraId="0A0C2C7C" w14:textId="77777777" w:rsidTr="00B40CF1">
        <w:trPr>
          <w:jc w:val="center"/>
        </w:trPr>
        <w:tc>
          <w:tcPr>
            <w:tcW w:w="1631" w:type="dxa"/>
            <w:vMerge w:val="restart"/>
            <w:tcBorders>
              <w:top w:val="single" w:sz="4" w:space="0" w:color="auto"/>
              <w:left w:val="single" w:sz="4" w:space="0" w:color="auto"/>
            </w:tcBorders>
            <w:vAlign w:val="center"/>
          </w:tcPr>
          <w:p w14:paraId="17977B63" w14:textId="77777777" w:rsidR="00D5080A" w:rsidRPr="00174A92" w:rsidRDefault="00D5080A" w:rsidP="00174A92">
            <w:pPr>
              <w:pStyle w:val="ListParagraph"/>
              <w:spacing w:line="276" w:lineRule="auto"/>
              <w:ind w:left="0"/>
              <w:jc w:val="center"/>
              <w:rPr>
                <w:rFonts w:ascii="Calibri" w:hAnsi="Calibri"/>
                <w:b/>
                <w:bCs/>
                <w:sz w:val="22"/>
                <w:szCs w:val="22"/>
              </w:rPr>
            </w:pPr>
            <w:r w:rsidRPr="00174A92">
              <w:rPr>
                <w:rFonts w:ascii="Calibri" w:hAnsi="Calibri"/>
                <w:b/>
                <w:bCs/>
                <w:sz w:val="22"/>
                <w:szCs w:val="22"/>
              </w:rPr>
              <w:t>Promoția</w:t>
            </w:r>
          </w:p>
        </w:tc>
        <w:tc>
          <w:tcPr>
            <w:tcW w:w="771" w:type="dxa"/>
            <w:vMerge w:val="restart"/>
            <w:vAlign w:val="center"/>
          </w:tcPr>
          <w:p w14:paraId="29655584" w14:textId="77777777" w:rsidR="00D5080A" w:rsidRPr="00174A92" w:rsidRDefault="00D5080A" w:rsidP="00174A92">
            <w:pPr>
              <w:pStyle w:val="ListParagraph"/>
              <w:spacing w:line="276" w:lineRule="auto"/>
              <w:ind w:left="0"/>
              <w:jc w:val="center"/>
              <w:rPr>
                <w:rFonts w:ascii="Calibri" w:hAnsi="Calibri"/>
                <w:b/>
                <w:bCs/>
                <w:sz w:val="22"/>
                <w:szCs w:val="22"/>
              </w:rPr>
            </w:pPr>
            <w:r w:rsidRPr="00174A92">
              <w:rPr>
                <w:rFonts w:ascii="Calibri" w:hAnsi="Calibri"/>
                <w:b/>
                <w:bCs/>
                <w:sz w:val="22"/>
                <w:szCs w:val="22"/>
              </w:rPr>
              <w:t>Anul I</w:t>
            </w:r>
          </w:p>
        </w:tc>
        <w:tc>
          <w:tcPr>
            <w:tcW w:w="3740" w:type="dxa"/>
            <w:gridSpan w:val="3"/>
            <w:vAlign w:val="center"/>
          </w:tcPr>
          <w:p w14:paraId="2F8E668C" w14:textId="77777777" w:rsidR="00D5080A" w:rsidRPr="00174A92" w:rsidRDefault="00D5080A" w:rsidP="00174A92">
            <w:pPr>
              <w:pStyle w:val="ListParagraph"/>
              <w:spacing w:line="276" w:lineRule="auto"/>
              <w:ind w:left="0"/>
              <w:jc w:val="center"/>
              <w:rPr>
                <w:rFonts w:ascii="Calibri" w:hAnsi="Calibri"/>
                <w:b/>
                <w:bCs/>
                <w:sz w:val="20"/>
                <w:szCs w:val="20"/>
              </w:rPr>
            </w:pPr>
            <w:r w:rsidRPr="00174A92">
              <w:rPr>
                <w:rFonts w:ascii="Calibri" w:hAnsi="Calibri"/>
                <w:b/>
                <w:bCs/>
                <w:sz w:val="22"/>
                <w:szCs w:val="22"/>
              </w:rPr>
              <w:t>Anul II</w:t>
            </w:r>
          </w:p>
        </w:tc>
        <w:tc>
          <w:tcPr>
            <w:tcW w:w="3781" w:type="dxa"/>
            <w:gridSpan w:val="3"/>
            <w:vAlign w:val="center"/>
          </w:tcPr>
          <w:p w14:paraId="0500C82D" w14:textId="77777777" w:rsidR="00D5080A" w:rsidRPr="00174A92" w:rsidRDefault="00D5080A" w:rsidP="00174A92">
            <w:pPr>
              <w:pStyle w:val="ListParagraph"/>
              <w:spacing w:line="276" w:lineRule="auto"/>
              <w:ind w:left="0"/>
              <w:jc w:val="center"/>
              <w:rPr>
                <w:rFonts w:ascii="Calibri" w:hAnsi="Calibri"/>
                <w:b/>
                <w:bCs/>
                <w:sz w:val="20"/>
                <w:szCs w:val="20"/>
              </w:rPr>
            </w:pPr>
            <w:r w:rsidRPr="00174A92">
              <w:rPr>
                <w:rFonts w:ascii="Calibri" w:hAnsi="Calibri"/>
                <w:b/>
                <w:bCs/>
                <w:sz w:val="20"/>
                <w:szCs w:val="20"/>
              </w:rPr>
              <w:t>Absolvenți cu examen de finalizare promovat în promoția curentă</w:t>
            </w:r>
          </w:p>
        </w:tc>
      </w:tr>
      <w:tr w:rsidR="00D5080A" w:rsidRPr="00174A92" w14:paraId="1B771B15" w14:textId="77777777" w:rsidTr="00B40CF1">
        <w:trPr>
          <w:jc w:val="center"/>
        </w:trPr>
        <w:tc>
          <w:tcPr>
            <w:tcW w:w="1631" w:type="dxa"/>
            <w:vMerge/>
            <w:tcBorders>
              <w:left w:val="single" w:sz="4" w:space="0" w:color="auto"/>
            </w:tcBorders>
            <w:vAlign w:val="center"/>
          </w:tcPr>
          <w:p w14:paraId="10134520" w14:textId="77777777" w:rsidR="00D5080A" w:rsidRPr="00174A92" w:rsidRDefault="00D5080A" w:rsidP="00174A92">
            <w:pPr>
              <w:pStyle w:val="ListParagraph"/>
              <w:spacing w:line="276" w:lineRule="auto"/>
              <w:ind w:left="0"/>
              <w:jc w:val="center"/>
              <w:rPr>
                <w:rFonts w:ascii="Calibri" w:hAnsi="Calibri"/>
                <w:b/>
                <w:bCs/>
                <w:sz w:val="22"/>
                <w:szCs w:val="22"/>
              </w:rPr>
            </w:pPr>
          </w:p>
        </w:tc>
        <w:tc>
          <w:tcPr>
            <w:tcW w:w="771" w:type="dxa"/>
            <w:vMerge/>
            <w:vAlign w:val="center"/>
          </w:tcPr>
          <w:p w14:paraId="4E4F9951" w14:textId="77777777" w:rsidR="00D5080A" w:rsidRPr="00174A92" w:rsidRDefault="00D5080A" w:rsidP="00174A92">
            <w:pPr>
              <w:pStyle w:val="ListParagraph"/>
              <w:spacing w:line="276" w:lineRule="auto"/>
              <w:ind w:left="0"/>
              <w:jc w:val="center"/>
              <w:rPr>
                <w:rFonts w:ascii="Calibri" w:hAnsi="Calibri"/>
                <w:sz w:val="22"/>
                <w:szCs w:val="22"/>
              </w:rPr>
            </w:pPr>
          </w:p>
        </w:tc>
        <w:tc>
          <w:tcPr>
            <w:tcW w:w="993" w:type="dxa"/>
            <w:vAlign w:val="center"/>
          </w:tcPr>
          <w:p w14:paraId="5EB99735" w14:textId="77777777" w:rsidR="00D5080A" w:rsidRPr="00174A92" w:rsidRDefault="00D5080A" w:rsidP="00174A92">
            <w:pPr>
              <w:pStyle w:val="ListParagraph"/>
              <w:spacing w:line="276" w:lineRule="auto"/>
              <w:ind w:left="0"/>
              <w:jc w:val="center"/>
              <w:rPr>
                <w:rFonts w:ascii="Calibri" w:hAnsi="Calibri"/>
                <w:b/>
                <w:bCs/>
                <w:sz w:val="22"/>
                <w:szCs w:val="22"/>
              </w:rPr>
            </w:pPr>
            <w:r w:rsidRPr="00174A92">
              <w:rPr>
                <w:rFonts w:ascii="Calibri" w:hAnsi="Calibri"/>
                <w:b/>
                <w:bCs/>
                <w:sz w:val="22"/>
                <w:szCs w:val="22"/>
              </w:rPr>
              <w:t>Numeric</w:t>
            </w:r>
          </w:p>
        </w:tc>
        <w:tc>
          <w:tcPr>
            <w:tcW w:w="1377" w:type="dxa"/>
            <w:vAlign w:val="center"/>
          </w:tcPr>
          <w:p w14:paraId="10EAC3D8" w14:textId="77777777" w:rsidR="00D5080A" w:rsidRPr="00174A92" w:rsidRDefault="00D5080A" w:rsidP="00174A92">
            <w:pPr>
              <w:pStyle w:val="ListParagraph"/>
              <w:spacing w:line="276" w:lineRule="auto"/>
              <w:ind w:left="0"/>
              <w:jc w:val="center"/>
              <w:rPr>
                <w:rFonts w:ascii="Calibri" w:hAnsi="Calibri"/>
                <w:sz w:val="22"/>
                <w:szCs w:val="22"/>
              </w:rPr>
            </w:pPr>
            <w:r w:rsidRPr="00174A92">
              <w:rPr>
                <w:rFonts w:ascii="Calibri" w:hAnsi="Calibri"/>
                <w:b/>
                <w:bCs/>
                <w:sz w:val="20"/>
                <w:szCs w:val="20"/>
              </w:rPr>
              <w:t>Procentual*</w:t>
            </w:r>
          </w:p>
        </w:tc>
        <w:tc>
          <w:tcPr>
            <w:tcW w:w="1370" w:type="dxa"/>
            <w:vAlign w:val="center"/>
          </w:tcPr>
          <w:p w14:paraId="1967E50D" w14:textId="4C1062E6" w:rsidR="00D5080A" w:rsidRPr="00174A92" w:rsidRDefault="00D5080A" w:rsidP="00174A92">
            <w:pPr>
              <w:pStyle w:val="ListParagraph"/>
              <w:spacing w:line="276" w:lineRule="auto"/>
              <w:ind w:left="0"/>
              <w:jc w:val="center"/>
              <w:rPr>
                <w:rFonts w:ascii="Calibri" w:hAnsi="Calibri"/>
                <w:b/>
                <w:bCs/>
                <w:sz w:val="22"/>
                <w:szCs w:val="22"/>
              </w:rPr>
            </w:pPr>
            <w:r w:rsidRPr="00174A92">
              <w:rPr>
                <w:rFonts w:ascii="Calibri" w:hAnsi="Calibri"/>
                <w:b/>
                <w:bCs/>
                <w:sz w:val="20"/>
                <w:szCs w:val="20"/>
              </w:rPr>
              <w:t>Procentual la nivelul F</w:t>
            </w:r>
            <w:r w:rsidR="00B40CF1" w:rsidRPr="00174A92">
              <w:rPr>
                <w:rFonts w:ascii="Calibri" w:hAnsi="Calibri"/>
                <w:b/>
                <w:bCs/>
                <w:sz w:val="20"/>
                <w:szCs w:val="20"/>
              </w:rPr>
              <w:t>MT</w:t>
            </w:r>
            <w:r w:rsidRPr="00174A92">
              <w:rPr>
                <w:rFonts w:ascii="Calibri" w:hAnsi="Calibri"/>
                <w:b/>
                <w:bCs/>
                <w:sz w:val="20"/>
                <w:szCs w:val="20"/>
              </w:rPr>
              <w:t>*</w:t>
            </w:r>
          </w:p>
        </w:tc>
        <w:tc>
          <w:tcPr>
            <w:tcW w:w="993" w:type="dxa"/>
            <w:vAlign w:val="center"/>
          </w:tcPr>
          <w:p w14:paraId="41CAE450" w14:textId="77777777" w:rsidR="00D5080A" w:rsidRPr="00174A92" w:rsidRDefault="00D5080A" w:rsidP="00174A92">
            <w:pPr>
              <w:pStyle w:val="ListParagraph"/>
              <w:spacing w:line="276" w:lineRule="auto"/>
              <w:ind w:left="0"/>
              <w:jc w:val="center"/>
              <w:rPr>
                <w:rFonts w:ascii="Calibri" w:hAnsi="Calibri"/>
                <w:b/>
                <w:bCs/>
                <w:sz w:val="22"/>
                <w:szCs w:val="22"/>
              </w:rPr>
            </w:pPr>
            <w:r w:rsidRPr="00174A92">
              <w:rPr>
                <w:rFonts w:ascii="Calibri" w:hAnsi="Calibri"/>
                <w:b/>
                <w:bCs/>
                <w:sz w:val="22"/>
                <w:szCs w:val="22"/>
              </w:rPr>
              <w:t>Numeric</w:t>
            </w:r>
          </w:p>
        </w:tc>
        <w:tc>
          <w:tcPr>
            <w:tcW w:w="1338" w:type="dxa"/>
            <w:vAlign w:val="center"/>
          </w:tcPr>
          <w:p w14:paraId="1FA59A92" w14:textId="77777777" w:rsidR="00D5080A" w:rsidRPr="00174A92" w:rsidRDefault="00D5080A" w:rsidP="00174A92">
            <w:pPr>
              <w:pStyle w:val="ListParagraph"/>
              <w:spacing w:line="276" w:lineRule="auto"/>
              <w:ind w:left="0"/>
              <w:jc w:val="center"/>
              <w:rPr>
                <w:rFonts w:ascii="Calibri" w:hAnsi="Calibri"/>
                <w:sz w:val="22"/>
                <w:szCs w:val="22"/>
              </w:rPr>
            </w:pPr>
            <w:r w:rsidRPr="00174A92">
              <w:rPr>
                <w:rFonts w:ascii="Calibri" w:hAnsi="Calibri"/>
                <w:b/>
                <w:bCs/>
                <w:sz w:val="20"/>
                <w:szCs w:val="20"/>
              </w:rPr>
              <w:t>Procentual*</w:t>
            </w:r>
          </w:p>
        </w:tc>
        <w:tc>
          <w:tcPr>
            <w:tcW w:w="1450" w:type="dxa"/>
            <w:vAlign w:val="center"/>
          </w:tcPr>
          <w:p w14:paraId="2F278DC9" w14:textId="2CEA0BBC" w:rsidR="00D5080A" w:rsidRPr="00174A92" w:rsidRDefault="00D5080A" w:rsidP="00174A92">
            <w:pPr>
              <w:pStyle w:val="ListParagraph"/>
              <w:spacing w:line="276" w:lineRule="auto"/>
              <w:ind w:left="0"/>
              <w:jc w:val="center"/>
              <w:rPr>
                <w:rFonts w:ascii="Calibri" w:hAnsi="Calibri"/>
                <w:b/>
                <w:bCs/>
                <w:sz w:val="22"/>
                <w:szCs w:val="22"/>
              </w:rPr>
            </w:pPr>
            <w:r w:rsidRPr="00174A92">
              <w:rPr>
                <w:rFonts w:ascii="Calibri" w:hAnsi="Calibri"/>
                <w:b/>
                <w:bCs/>
                <w:sz w:val="20"/>
                <w:szCs w:val="20"/>
              </w:rPr>
              <w:t>Procentual la nivelul F</w:t>
            </w:r>
            <w:r w:rsidR="00B40CF1" w:rsidRPr="00174A92">
              <w:rPr>
                <w:rFonts w:ascii="Calibri" w:hAnsi="Calibri"/>
                <w:b/>
                <w:bCs/>
                <w:sz w:val="20"/>
                <w:szCs w:val="20"/>
              </w:rPr>
              <w:t>MT</w:t>
            </w:r>
            <w:r w:rsidRPr="00174A92">
              <w:rPr>
                <w:rFonts w:ascii="Calibri" w:hAnsi="Calibri"/>
                <w:b/>
                <w:bCs/>
                <w:sz w:val="20"/>
                <w:szCs w:val="20"/>
              </w:rPr>
              <w:t>*</w:t>
            </w:r>
          </w:p>
        </w:tc>
      </w:tr>
      <w:tr w:rsidR="00B40CF1" w:rsidRPr="00174A92" w14:paraId="574AA425" w14:textId="77777777" w:rsidTr="00B40CF1">
        <w:trPr>
          <w:jc w:val="center"/>
        </w:trPr>
        <w:tc>
          <w:tcPr>
            <w:tcW w:w="1631" w:type="dxa"/>
          </w:tcPr>
          <w:p w14:paraId="4356BDE9" w14:textId="251685FF" w:rsidR="00B40CF1" w:rsidRPr="00174A92" w:rsidRDefault="00B40CF1" w:rsidP="00174A92">
            <w:pPr>
              <w:pStyle w:val="ListParagraph"/>
              <w:spacing w:line="276" w:lineRule="auto"/>
              <w:ind w:left="0"/>
              <w:jc w:val="center"/>
              <w:rPr>
                <w:rFonts w:ascii="Calibri" w:hAnsi="Calibri"/>
                <w:b/>
                <w:bCs/>
                <w:sz w:val="22"/>
                <w:szCs w:val="22"/>
              </w:rPr>
            </w:pPr>
            <w:r w:rsidRPr="00174A92">
              <w:rPr>
                <w:rFonts w:ascii="Calibri" w:eastAsia="Calibri" w:hAnsi="Calibri"/>
                <w:b/>
                <w:bCs/>
                <w:color w:val="000000"/>
                <w:sz w:val="22"/>
                <w:szCs w:val="22"/>
                <w:lang w:val="en-US"/>
              </w:rPr>
              <w:t>2018-2020</w:t>
            </w:r>
          </w:p>
        </w:tc>
        <w:tc>
          <w:tcPr>
            <w:tcW w:w="771" w:type="dxa"/>
            <w:vAlign w:val="center"/>
          </w:tcPr>
          <w:p w14:paraId="71C05FD8" w14:textId="688E2C6F" w:rsidR="00B40CF1" w:rsidRPr="00174A92" w:rsidRDefault="00B40CF1" w:rsidP="00174A92">
            <w:pPr>
              <w:pStyle w:val="ListParagraph"/>
              <w:spacing w:line="276" w:lineRule="auto"/>
              <w:ind w:left="0"/>
              <w:jc w:val="center"/>
              <w:rPr>
                <w:rFonts w:ascii="Calibri" w:hAnsi="Calibri"/>
                <w:sz w:val="22"/>
                <w:szCs w:val="22"/>
              </w:rPr>
            </w:pPr>
            <w:r w:rsidRPr="00174A92">
              <w:rPr>
                <w:rFonts w:ascii="Calibri" w:hAnsi="Calibri"/>
                <w:sz w:val="22"/>
                <w:szCs w:val="22"/>
              </w:rPr>
              <w:t>42</w:t>
            </w:r>
          </w:p>
        </w:tc>
        <w:tc>
          <w:tcPr>
            <w:tcW w:w="993" w:type="dxa"/>
            <w:vAlign w:val="center"/>
          </w:tcPr>
          <w:p w14:paraId="7C29D741" w14:textId="3A688136" w:rsidR="00B40CF1" w:rsidRPr="00174A92" w:rsidRDefault="00B40CF1" w:rsidP="00174A92">
            <w:pPr>
              <w:pStyle w:val="ListParagraph"/>
              <w:spacing w:line="276" w:lineRule="auto"/>
              <w:ind w:left="0"/>
              <w:jc w:val="center"/>
              <w:rPr>
                <w:rFonts w:ascii="Calibri" w:hAnsi="Calibri"/>
                <w:sz w:val="22"/>
                <w:szCs w:val="22"/>
              </w:rPr>
            </w:pPr>
            <w:r w:rsidRPr="00174A92">
              <w:rPr>
                <w:rFonts w:ascii="Calibri" w:hAnsi="Calibri"/>
                <w:sz w:val="22"/>
                <w:szCs w:val="22"/>
              </w:rPr>
              <w:t>35</w:t>
            </w:r>
          </w:p>
        </w:tc>
        <w:tc>
          <w:tcPr>
            <w:tcW w:w="1377" w:type="dxa"/>
            <w:vAlign w:val="center"/>
          </w:tcPr>
          <w:p w14:paraId="6C33C721" w14:textId="050F313A" w:rsidR="00B40CF1" w:rsidRPr="00174A92" w:rsidRDefault="009311EA" w:rsidP="00174A92">
            <w:pPr>
              <w:pStyle w:val="ListParagraph"/>
              <w:spacing w:line="276" w:lineRule="auto"/>
              <w:ind w:left="0"/>
              <w:jc w:val="center"/>
              <w:rPr>
                <w:rFonts w:ascii="Calibri" w:hAnsi="Calibri"/>
                <w:sz w:val="22"/>
                <w:szCs w:val="22"/>
              </w:rPr>
            </w:pPr>
            <w:r w:rsidRPr="00174A92">
              <w:rPr>
                <w:rFonts w:ascii="Calibri" w:hAnsi="Calibri"/>
                <w:sz w:val="22"/>
                <w:szCs w:val="22"/>
              </w:rPr>
              <w:t>83,33%</w:t>
            </w:r>
          </w:p>
        </w:tc>
        <w:tc>
          <w:tcPr>
            <w:tcW w:w="1370" w:type="dxa"/>
            <w:vAlign w:val="center"/>
          </w:tcPr>
          <w:p w14:paraId="196B3A32" w14:textId="0ADE5DDD" w:rsidR="00B40CF1" w:rsidRPr="00174A92" w:rsidRDefault="009311EA" w:rsidP="00174A92">
            <w:pPr>
              <w:pStyle w:val="ListParagraph"/>
              <w:spacing w:line="276" w:lineRule="auto"/>
              <w:ind w:left="0"/>
              <w:jc w:val="center"/>
              <w:rPr>
                <w:rFonts w:ascii="Calibri" w:hAnsi="Calibri"/>
                <w:color w:val="000000"/>
                <w:sz w:val="22"/>
                <w:szCs w:val="22"/>
              </w:rPr>
            </w:pPr>
            <w:r w:rsidRPr="00174A92">
              <w:rPr>
                <w:rFonts w:ascii="Calibri" w:hAnsi="Calibri"/>
                <w:color w:val="000000"/>
                <w:sz w:val="22"/>
                <w:szCs w:val="22"/>
              </w:rPr>
              <w:t>84,91%</w:t>
            </w:r>
          </w:p>
        </w:tc>
        <w:tc>
          <w:tcPr>
            <w:tcW w:w="993" w:type="dxa"/>
            <w:vAlign w:val="center"/>
          </w:tcPr>
          <w:p w14:paraId="41A457B9" w14:textId="50DBFF76" w:rsidR="00B40CF1" w:rsidRPr="00174A92" w:rsidRDefault="00B40CF1" w:rsidP="00174A92">
            <w:pPr>
              <w:pStyle w:val="ListParagraph"/>
              <w:spacing w:line="276" w:lineRule="auto"/>
              <w:ind w:left="0"/>
              <w:jc w:val="center"/>
              <w:rPr>
                <w:rFonts w:ascii="Calibri" w:hAnsi="Calibri"/>
                <w:sz w:val="22"/>
                <w:szCs w:val="22"/>
              </w:rPr>
            </w:pPr>
            <w:r w:rsidRPr="00174A92">
              <w:rPr>
                <w:rFonts w:ascii="Calibri" w:hAnsi="Calibri"/>
                <w:sz w:val="22"/>
                <w:szCs w:val="22"/>
              </w:rPr>
              <w:t>27</w:t>
            </w:r>
          </w:p>
        </w:tc>
        <w:tc>
          <w:tcPr>
            <w:tcW w:w="1338" w:type="dxa"/>
            <w:vAlign w:val="center"/>
          </w:tcPr>
          <w:p w14:paraId="58C61997" w14:textId="010900FA" w:rsidR="00B40CF1" w:rsidRPr="00174A92" w:rsidRDefault="009311EA" w:rsidP="00174A92">
            <w:pPr>
              <w:pStyle w:val="ListParagraph"/>
              <w:spacing w:line="276" w:lineRule="auto"/>
              <w:ind w:left="0"/>
              <w:jc w:val="center"/>
              <w:rPr>
                <w:rFonts w:ascii="Calibri" w:hAnsi="Calibri"/>
                <w:sz w:val="22"/>
                <w:szCs w:val="22"/>
              </w:rPr>
            </w:pPr>
            <w:r w:rsidRPr="00174A92">
              <w:rPr>
                <w:rFonts w:ascii="Calibri" w:hAnsi="Calibri"/>
                <w:sz w:val="22"/>
                <w:szCs w:val="22"/>
              </w:rPr>
              <w:t>64,29%</w:t>
            </w:r>
          </w:p>
        </w:tc>
        <w:tc>
          <w:tcPr>
            <w:tcW w:w="1450" w:type="dxa"/>
            <w:vAlign w:val="center"/>
          </w:tcPr>
          <w:p w14:paraId="42D09756" w14:textId="04F3D177" w:rsidR="00B40CF1" w:rsidRPr="00174A92" w:rsidRDefault="009311EA" w:rsidP="00174A92">
            <w:pPr>
              <w:pStyle w:val="ListParagraph"/>
              <w:spacing w:line="276" w:lineRule="auto"/>
              <w:ind w:left="0"/>
              <w:jc w:val="center"/>
              <w:rPr>
                <w:rFonts w:ascii="Calibri" w:hAnsi="Calibri"/>
                <w:color w:val="000000"/>
                <w:sz w:val="22"/>
                <w:szCs w:val="22"/>
              </w:rPr>
            </w:pPr>
            <w:r w:rsidRPr="00174A92">
              <w:rPr>
                <w:rFonts w:ascii="Calibri" w:hAnsi="Calibri"/>
                <w:color w:val="000000"/>
                <w:sz w:val="22"/>
                <w:szCs w:val="22"/>
              </w:rPr>
              <w:t>66,04%</w:t>
            </w:r>
          </w:p>
        </w:tc>
      </w:tr>
      <w:tr w:rsidR="00B40CF1" w:rsidRPr="00174A92" w14:paraId="6ABC8757" w14:textId="77777777" w:rsidTr="00B40CF1">
        <w:trPr>
          <w:jc w:val="center"/>
        </w:trPr>
        <w:tc>
          <w:tcPr>
            <w:tcW w:w="1631" w:type="dxa"/>
          </w:tcPr>
          <w:p w14:paraId="6587FA7A" w14:textId="0722A294" w:rsidR="00B40CF1" w:rsidRPr="00174A92" w:rsidRDefault="00B40CF1" w:rsidP="00174A92">
            <w:pPr>
              <w:pStyle w:val="ListParagraph"/>
              <w:spacing w:line="276" w:lineRule="auto"/>
              <w:ind w:left="0"/>
              <w:jc w:val="center"/>
              <w:rPr>
                <w:rFonts w:ascii="Calibri" w:hAnsi="Calibri"/>
                <w:b/>
                <w:bCs/>
                <w:sz w:val="22"/>
                <w:szCs w:val="22"/>
              </w:rPr>
            </w:pPr>
            <w:r w:rsidRPr="00174A92">
              <w:rPr>
                <w:rFonts w:ascii="Calibri" w:eastAsia="Calibri" w:hAnsi="Calibri"/>
                <w:b/>
                <w:bCs/>
                <w:color w:val="000000"/>
                <w:sz w:val="22"/>
                <w:szCs w:val="22"/>
                <w:lang w:val="en-US"/>
              </w:rPr>
              <w:t>2019-2021</w:t>
            </w:r>
          </w:p>
        </w:tc>
        <w:tc>
          <w:tcPr>
            <w:tcW w:w="771" w:type="dxa"/>
            <w:vAlign w:val="center"/>
          </w:tcPr>
          <w:p w14:paraId="2CA10EC3" w14:textId="4C35396E" w:rsidR="00B40CF1" w:rsidRPr="00174A92" w:rsidRDefault="00B40CF1" w:rsidP="00174A92">
            <w:pPr>
              <w:pStyle w:val="ListParagraph"/>
              <w:spacing w:line="276" w:lineRule="auto"/>
              <w:ind w:left="0"/>
              <w:jc w:val="center"/>
              <w:rPr>
                <w:rFonts w:ascii="Calibri" w:hAnsi="Calibri"/>
                <w:sz w:val="22"/>
                <w:szCs w:val="22"/>
              </w:rPr>
            </w:pPr>
            <w:r w:rsidRPr="00174A92">
              <w:rPr>
                <w:rFonts w:ascii="Calibri" w:hAnsi="Calibri"/>
                <w:sz w:val="22"/>
                <w:szCs w:val="22"/>
              </w:rPr>
              <w:t>41</w:t>
            </w:r>
          </w:p>
        </w:tc>
        <w:tc>
          <w:tcPr>
            <w:tcW w:w="993" w:type="dxa"/>
            <w:vAlign w:val="center"/>
          </w:tcPr>
          <w:p w14:paraId="39C00CA8" w14:textId="78C8BB33" w:rsidR="00B40CF1" w:rsidRPr="00174A92" w:rsidRDefault="00B40CF1" w:rsidP="00174A92">
            <w:pPr>
              <w:pStyle w:val="ListParagraph"/>
              <w:spacing w:line="276" w:lineRule="auto"/>
              <w:ind w:left="0"/>
              <w:jc w:val="center"/>
              <w:rPr>
                <w:rFonts w:ascii="Calibri" w:hAnsi="Calibri"/>
                <w:sz w:val="22"/>
                <w:szCs w:val="22"/>
              </w:rPr>
            </w:pPr>
            <w:r w:rsidRPr="00174A92">
              <w:rPr>
                <w:rFonts w:ascii="Calibri" w:hAnsi="Calibri"/>
                <w:sz w:val="22"/>
                <w:szCs w:val="22"/>
              </w:rPr>
              <w:t>39</w:t>
            </w:r>
          </w:p>
        </w:tc>
        <w:tc>
          <w:tcPr>
            <w:tcW w:w="1377" w:type="dxa"/>
            <w:vAlign w:val="center"/>
          </w:tcPr>
          <w:p w14:paraId="17B25D41" w14:textId="3C41F92C" w:rsidR="00B40CF1" w:rsidRPr="00174A92" w:rsidRDefault="009311EA" w:rsidP="00174A92">
            <w:pPr>
              <w:pStyle w:val="ListParagraph"/>
              <w:spacing w:line="276" w:lineRule="auto"/>
              <w:ind w:left="0"/>
              <w:jc w:val="center"/>
              <w:rPr>
                <w:rFonts w:ascii="Calibri" w:hAnsi="Calibri"/>
                <w:sz w:val="22"/>
                <w:szCs w:val="22"/>
              </w:rPr>
            </w:pPr>
            <w:r w:rsidRPr="00174A92">
              <w:rPr>
                <w:rFonts w:ascii="Calibri" w:hAnsi="Calibri"/>
                <w:sz w:val="22"/>
                <w:szCs w:val="22"/>
              </w:rPr>
              <w:t>95,12%</w:t>
            </w:r>
          </w:p>
        </w:tc>
        <w:tc>
          <w:tcPr>
            <w:tcW w:w="1370" w:type="dxa"/>
            <w:vAlign w:val="center"/>
          </w:tcPr>
          <w:p w14:paraId="30B04062" w14:textId="7A764E80" w:rsidR="00B40CF1" w:rsidRPr="00174A92" w:rsidRDefault="009311EA" w:rsidP="00174A92">
            <w:pPr>
              <w:pStyle w:val="ListParagraph"/>
              <w:spacing w:line="276" w:lineRule="auto"/>
              <w:ind w:left="0"/>
              <w:jc w:val="center"/>
              <w:rPr>
                <w:rFonts w:ascii="Calibri" w:hAnsi="Calibri"/>
                <w:color w:val="000000"/>
                <w:sz w:val="22"/>
                <w:szCs w:val="22"/>
              </w:rPr>
            </w:pPr>
            <w:r w:rsidRPr="00174A92">
              <w:rPr>
                <w:rFonts w:ascii="Calibri" w:hAnsi="Calibri"/>
                <w:color w:val="000000"/>
                <w:sz w:val="22"/>
                <w:szCs w:val="22"/>
              </w:rPr>
              <w:t>91,49%</w:t>
            </w:r>
          </w:p>
        </w:tc>
        <w:tc>
          <w:tcPr>
            <w:tcW w:w="993" w:type="dxa"/>
            <w:vAlign w:val="center"/>
          </w:tcPr>
          <w:p w14:paraId="74A2CB29" w14:textId="26E92ADE" w:rsidR="00B40CF1" w:rsidRPr="00174A92" w:rsidRDefault="00B40CF1" w:rsidP="00174A92">
            <w:pPr>
              <w:pStyle w:val="ListParagraph"/>
              <w:spacing w:line="276" w:lineRule="auto"/>
              <w:ind w:left="0"/>
              <w:jc w:val="center"/>
              <w:rPr>
                <w:rFonts w:ascii="Calibri" w:hAnsi="Calibri"/>
                <w:sz w:val="22"/>
                <w:szCs w:val="22"/>
              </w:rPr>
            </w:pPr>
            <w:r w:rsidRPr="00174A92">
              <w:rPr>
                <w:rFonts w:ascii="Calibri" w:hAnsi="Calibri"/>
                <w:sz w:val="22"/>
                <w:szCs w:val="22"/>
              </w:rPr>
              <w:t>34</w:t>
            </w:r>
          </w:p>
        </w:tc>
        <w:tc>
          <w:tcPr>
            <w:tcW w:w="1338" w:type="dxa"/>
            <w:vAlign w:val="center"/>
          </w:tcPr>
          <w:p w14:paraId="2458E2C0" w14:textId="33D994A2" w:rsidR="00B40CF1" w:rsidRPr="00174A92" w:rsidRDefault="009311EA" w:rsidP="00174A92">
            <w:pPr>
              <w:pStyle w:val="ListParagraph"/>
              <w:spacing w:line="276" w:lineRule="auto"/>
              <w:ind w:left="0"/>
              <w:jc w:val="center"/>
              <w:rPr>
                <w:rFonts w:ascii="Calibri" w:hAnsi="Calibri"/>
                <w:sz w:val="22"/>
                <w:szCs w:val="22"/>
              </w:rPr>
            </w:pPr>
            <w:r w:rsidRPr="00174A92">
              <w:rPr>
                <w:rFonts w:ascii="Calibri" w:hAnsi="Calibri"/>
                <w:sz w:val="22"/>
                <w:szCs w:val="22"/>
              </w:rPr>
              <w:t>82,93%</w:t>
            </w:r>
          </w:p>
        </w:tc>
        <w:tc>
          <w:tcPr>
            <w:tcW w:w="1450" w:type="dxa"/>
            <w:vAlign w:val="center"/>
          </w:tcPr>
          <w:p w14:paraId="00FFA729" w14:textId="4D6BFAB7" w:rsidR="00B40CF1" w:rsidRPr="00174A92" w:rsidRDefault="009311EA" w:rsidP="00174A92">
            <w:pPr>
              <w:pStyle w:val="ListParagraph"/>
              <w:spacing w:line="276" w:lineRule="auto"/>
              <w:ind w:left="0"/>
              <w:jc w:val="center"/>
              <w:rPr>
                <w:rFonts w:ascii="Calibri" w:hAnsi="Calibri"/>
                <w:color w:val="000000"/>
                <w:sz w:val="22"/>
                <w:szCs w:val="22"/>
              </w:rPr>
            </w:pPr>
            <w:r w:rsidRPr="00174A92">
              <w:rPr>
                <w:rFonts w:ascii="Calibri" w:hAnsi="Calibri"/>
                <w:color w:val="000000"/>
                <w:sz w:val="22"/>
                <w:szCs w:val="22"/>
              </w:rPr>
              <w:t>80,85%</w:t>
            </w:r>
          </w:p>
        </w:tc>
      </w:tr>
      <w:tr w:rsidR="00B40CF1" w:rsidRPr="00174A92" w14:paraId="44A5FA63" w14:textId="77777777" w:rsidTr="00B40CF1">
        <w:trPr>
          <w:jc w:val="center"/>
        </w:trPr>
        <w:tc>
          <w:tcPr>
            <w:tcW w:w="1631" w:type="dxa"/>
          </w:tcPr>
          <w:p w14:paraId="5DA0FE54" w14:textId="2F0CBE86" w:rsidR="00B40CF1" w:rsidRPr="00174A92" w:rsidRDefault="00B40CF1" w:rsidP="00174A92">
            <w:pPr>
              <w:pStyle w:val="ListParagraph"/>
              <w:spacing w:line="276" w:lineRule="auto"/>
              <w:ind w:left="0"/>
              <w:jc w:val="center"/>
              <w:rPr>
                <w:rFonts w:ascii="Calibri" w:hAnsi="Calibri"/>
                <w:b/>
                <w:bCs/>
                <w:sz w:val="22"/>
                <w:szCs w:val="22"/>
              </w:rPr>
            </w:pPr>
            <w:r w:rsidRPr="00174A92">
              <w:rPr>
                <w:rFonts w:ascii="Calibri" w:eastAsia="Calibri" w:hAnsi="Calibri"/>
                <w:b/>
                <w:bCs/>
                <w:color w:val="000000"/>
                <w:sz w:val="22"/>
                <w:szCs w:val="22"/>
                <w:lang w:val="en-US"/>
              </w:rPr>
              <w:t>2020-2022</w:t>
            </w:r>
          </w:p>
        </w:tc>
        <w:tc>
          <w:tcPr>
            <w:tcW w:w="771" w:type="dxa"/>
            <w:vAlign w:val="center"/>
          </w:tcPr>
          <w:p w14:paraId="0449CD23" w14:textId="0E2EA42B" w:rsidR="00B40CF1" w:rsidRPr="00174A92" w:rsidRDefault="00B40CF1" w:rsidP="00174A92">
            <w:pPr>
              <w:pStyle w:val="ListParagraph"/>
              <w:spacing w:line="276" w:lineRule="auto"/>
              <w:ind w:left="0"/>
              <w:jc w:val="center"/>
              <w:rPr>
                <w:rFonts w:ascii="Calibri" w:hAnsi="Calibri"/>
                <w:sz w:val="22"/>
                <w:szCs w:val="22"/>
              </w:rPr>
            </w:pPr>
            <w:r w:rsidRPr="00174A92">
              <w:rPr>
                <w:rFonts w:ascii="Calibri" w:hAnsi="Calibri"/>
                <w:sz w:val="22"/>
                <w:szCs w:val="22"/>
              </w:rPr>
              <w:t>35</w:t>
            </w:r>
          </w:p>
        </w:tc>
        <w:tc>
          <w:tcPr>
            <w:tcW w:w="993" w:type="dxa"/>
            <w:vAlign w:val="center"/>
          </w:tcPr>
          <w:p w14:paraId="1E4F6B6B" w14:textId="6BE8D025" w:rsidR="00B40CF1" w:rsidRPr="00174A92" w:rsidRDefault="00B40CF1" w:rsidP="00174A92">
            <w:pPr>
              <w:pStyle w:val="ListParagraph"/>
              <w:spacing w:line="276" w:lineRule="auto"/>
              <w:ind w:left="0"/>
              <w:jc w:val="center"/>
              <w:rPr>
                <w:rFonts w:ascii="Calibri" w:hAnsi="Calibri"/>
                <w:sz w:val="22"/>
                <w:szCs w:val="22"/>
              </w:rPr>
            </w:pPr>
            <w:r w:rsidRPr="00174A92">
              <w:rPr>
                <w:rFonts w:ascii="Calibri" w:hAnsi="Calibri"/>
                <w:sz w:val="22"/>
                <w:szCs w:val="22"/>
              </w:rPr>
              <w:t>31</w:t>
            </w:r>
          </w:p>
        </w:tc>
        <w:tc>
          <w:tcPr>
            <w:tcW w:w="1377" w:type="dxa"/>
            <w:vAlign w:val="center"/>
          </w:tcPr>
          <w:p w14:paraId="67D8A815" w14:textId="152D5ADF" w:rsidR="00B40CF1" w:rsidRPr="00174A92" w:rsidRDefault="009311EA" w:rsidP="00174A92">
            <w:pPr>
              <w:pStyle w:val="ListParagraph"/>
              <w:spacing w:line="276" w:lineRule="auto"/>
              <w:ind w:left="0"/>
              <w:jc w:val="center"/>
              <w:rPr>
                <w:rFonts w:ascii="Calibri" w:hAnsi="Calibri"/>
                <w:sz w:val="22"/>
                <w:szCs w:val="22"/>
              </w:rPr>
            </w:pPr>
            <w:r w:rsidRPr="00174A92">
              <w:rPr>
                <w:rFonts w:ascii="Calibri" w:hAnsi="Calibri"/>
                <w:sz w:val="22"/>
                <w:szCs w:val="22"/>
              </w:rPr>
              <w:t>88,57%</w:t>
            </w:r>
          </w:p>
        </w:tc>
        <w:tc>
          <w:tcPr>
            <w:tcW w:w="1370" w:type="dxa"/>
            <w:vAlign w:val="center"/>
          </w:tcPr>
          <w:p w14:paraId="7DB52104" w14:textId="10B9F901" w:rsidR="00B40CF1" w:rsidRPr="00174A92" w:rsidRDefault="009311EA" w:rsidP="00174A92">
            <w:pPr>
              <w:pStyle w:val="ListParagraph"/>
              <w:spacing w:line="276" w:lineRule="auto"/>
              <w:ind w:left="0"/>
              <w:jc w:val="center"/>
              <w:rPr>
                <w:rFonts w:ascii="Calibri" w:hAnsi="Calibri"/>
                <w:color w:val="000000"/>
                <w:sz w:val="22"/>
                <w:szCs w:val="22"/>
              </w:rPr>
            </w:pPr>
            <w:r w:rsidRPr="00174A92">
              <w:rPr>
                <w:rFonts w:ascii="Calibri" w:hAnsi="Calibri"/>
                <w:color w:val="000000"/>
                <w:sz w:val="22"/>
                <w:szCs w:val="22"/>
              </w:rPr>
              <w:t>87,23%</w:t>
            </w:r>
          </w:p>
        </w:tc>
        <w:tc>
          <w:tcPr>
            <w:tcW w:w="993" w:type="dxa"/>
            <w:vAlign w:val="center"/>
          </w:tcPr>
          <w:p w14:paraId="28C08C2B" w14:textId="56C7F6DA" w:rsidR="00B40CF1" w:rsidRPr="00174A92" w:rsidRDefault="00B40CF1" w:rsidP="00174A92">
            <w:pPr>
              <w:pStyle w:val="ListParagraph"/>
              <w:spacing w:line="276" w:lineRule="auto"/>
              <w:ind w:left="0"/>
              <w:jc w:val="center"/>
              <w:rPr>
                <w:rFonts w:ascii="Calibri" w:hAnsi="Calibri"/>
                <w:sz w:val="22"/>
                <w:szCs w:val="22"/>
              </w:rPr>
            </w:pPr>
            <w:r w:rsidRPr="00174A92">
              <w:rPr>
                <w:rFonts w:ascii="Calibri" w:hAnsi="Calibri"/>
                <w:sz w:val="22"/>
                <w:szCs w:val="22"/>
              </w:rPr>
              <w:t>24</w:t>
            </w:r>
          </w:p>
        </w:tc>
        <w:tc>
          <w:tcPr>
            <w:tcW w:w="1338" w:type="dxa"/>
            <w:vAlign w:val="center"/>
          </w:tcPr>
          <w:p w14:paraId="7DCE0EE1" w14:textId="71215E3D" w:rsidR="00B40CF1" w:rsidRPr="00174A92" w:rsidRDefault="009311EA" w:rsidP="00174A92">
            <w:pPr>
              <w:pStyle w:val="ListParagraph"/>
              <w:spacing w:line="276" w:lineRule="auto"/>
              <w:ind w:left="0"/>
              <w:jc w:val="center"/>
              <w:rPr>
                <w:rFonts w:ascii="Calibri" w:hAnsi="Calibri"/>
                <w:sz w:val="22"/>
                <w:szCs w:val="22"/>
              </w:rPr>
            </w:pPr>
            <w:r w:rsidRPr="00174A92">
              <w:rPr>
                <w:rFonts w:ascii="Calibri" w:hAnsi="Calibri"/>
                <w:sz w:val="22"/>
                <w:szCs w:val="22"/>
              </w:rPr>
              <w:t>94,29%</w:t>
            </w:r>
          </w:p>
        </w:tc>
        <w:tc>
          <w:tcPr>
            <w:tcW w:w="1450" w:type="dxa"/>
            <w:vAlign w:val="center"/>
          </w:tcPr>
          <w:p w14:paraId="651DD5F5" w14:textId="3E01D632" w:rsidR="00B40CF1" w:rsidRPr="00174A92" w:rsidRDefault="009311EA" w:rsidP="00174A92">
            <w:pPr>
              <w:pStyle w:val="ListParagraph"/>
              <w:spacing w:line="276" w:lineRule="auto"/>
              <w:ind w:left="0"/>
              <w:jc w:val="center"/>
              <w:rPr>
                <w:rFonts w:ascii="Calibri" w:hAnsi="Calibri"/>
                <w:color w:val="000000"/>
                <w:sz w:val="22"/>
                <w:szCs w:val="22"/>
              </w:rPr>
            </w:pPr>
            <w:r w:rsidRPr="00174A92">
              <w:rPr>
                <w:rFonts w:ascii="Calibri" w:hAnsi="Calibri"/>
                <w:color w:val="000000"/>
                <w:sz w:val="22"/>
                <w:szCs w:val="22"/>
              </w:rPr>
              <w:t>70,21%</w:t>
            </w:r>
          </w:p>
        </w:tc>
      </w:tr>
      <w:tr w:rsidR="00B40CF1" w:rsidRPr="00174A92" w14:paraId="03C8FFA1" w14:textId="77777777" w:rsidTr="00B40CF1">
        <w:trPr>
          <w:jc w:val="center"/>
        </w:trPr>
        <w:tc>
          <w:tcPr>
            <w:tcW w:w="1631" w:type="dxa"/>
          </w:tcPr>
          <w:p w14:paraId="2E836E66" w14:textId="719907AE" w:rsidR="00B40CF1" w:rsidRPr="00174A92" w:rsidRDefault="00B40CF1" w:rsidP="00174A92">
            <w:pPr>
              <w:pStyle w:val="ListParagraph"/>
              <w:spacing w:line="276" w:lineRule="auto"/>
              <w:ind w:left="0"/>
              <w:jc w:val="center"/>
              <w:rPr>
                <w:rFonts w:ascii="Calibri" w:hAnsi="Calibri"/>
                <w:b/>
                <w:bCs/>
                <w:sz w:val="22"/>
                <w:szCs w:val="22"/>
              </w:rPr>
            </w:pPr>
            <w:r w:rsidRPr="00174A92">
              <w:rPr>
                <w:rFonts w:ascii="Calibri" w:eastAsia="Calibri" w:hAnsi="Calibri"/>
                <w:b/>
                <w:bCs/>
                <w:color w:val="000000"/>
                <w:sz w:val="22"/>
                <w:szCs w:val="22"/>
                <w:lang w:val="en-US"/>
              </w:rPr>
              <w:t>2021-2023</w:t>
            </w:r>
          </w:p>
        </w:tc>
        <w:tc>
          <w:tcPr>
            <w:tcW w:w="771" w:type="dxa"/>
            <w:vAlign w:val="center"/>
          </w:tcPr>
          <w:p w14:paraId="032F0F02" w14:textId="7D5AF50C" w:rsidR="00B40CF1" w:rsidRPr="00174A92" w:rsidRDefault="00B40CF1" w:rsidP="00174A92">
            <w:pPr>
              <w:pStyle w:val="ListParagraph"/>
              <w:spacing w:line="276" w:lineRule="auto"/>
              <w:ind w:left="0"/>
              <w:jc w:val="center"/>
              <w:rPr>
                <w:rFonts w:ascii="Calibri" w:hAnsi="Calibri"/>
                <w:sz w:val="22"/>
                <w:szCs w:val="22"/>
              </w:rPr>
            </w:pPr>
            <w:r w:rsidRPr="00174A92">
              <w:rPr>
                <w:rFonts w:ascii="Calibri" w:hAnsi="Calibri"/>
                <w:sz w:val="22"/>
                <w:szCs w:val="22"/>
              </w:rPr>
              <w:t>46</w:t>
            </w:r>
          </w:p>
        </w:tc>
        <w:tc>
          <w:tcPr>
            <w:tcW w:w="993" w:type="dxa"/>
            <w:vAlign w:val="center"/>
          </w:tcPr>
          <w:p w14:paraId="3F5F6BEF" w14:textId="0235268C" w:rsidR="00B40CF1" w:rsidRPr="00174A92" w:rsidRDefault="00B40CF1" w:rsidP="00174A92">
            <w:pPr>
              <w:pStyle w:val="ListParagraph"/>
              <w:spacing w:line="276" w:lineRule="auto"/>
              <w:ind w:left="0"/>
              <w:jc w:val="center"/>
              <w:rPr>
                <w:rFonts w:ascii="Calibri" w:hAnsi="Calibri"/>
                <w:sz w:val="22"/>
                <w:szCs w:val="22"/>
              </w:rPr>
            </w:pPr>
            <w:r w:rsidRPr="00174A92">
              <w:rPr>
                <w:rFonts w:ascii="Calibri" w:hAnsi="Calibri"/>
                <w:sz w:val="22"/>
                <w:szCs w:val="22"/>
              </w:rPr>
              <w:t>45</w:t>
            </w:r>
          </w:p>
        </w:tc>
        <w:tc>
          <w:tcPr>
            <w:tcW w:w="1377" w:type="dxa"/>
            <w:vAlign w:val="center"/>
          </w:tcPr>
          <w:p w14:paraId="4ABC901C" w14:textId="2F1E187A" w:rsidR="00B40CF1" w:rsidRPr="00174A92" w:rsidRDefault="009311EA" w:rsidP="00174A92">
            <w:pPr>
              <w:pStyle w:val="ListParagraph"/>
              <w:spacing w:line="276" w:lineRule="auto"/>
              <w:ind w:left="0"/>
              <w:jc w:val="center"/>
              <w:rPr>
                <w:rFonts w:ascii="Calibri" w:hAnsi="Calibri"/>
                <w:sz w:val="22"/>
                <w:szCs w:val="22"/>
              </w:rPr>
            </w:pPr>
            <w:r w:rsidRPr="00174A92">
              <w:rPr>
                <w:rFonts w:ascii="Calibri" w:hAnsi="Calibri"/>
                <w:sz w:val="22"/>
                <w:szCs w:val="22"/>
              </w:rPr>
              <w:t>97,83%</w:t>
            </w:r>
          </w:p>
        </w:tc>
        <w:tc>
          <w:tcPr>
            <w:tcW w:w="1370" w:type="dxa"/>
            <w:vAlign w:val="center"/>
          </w:tcPr>
          <w:p w14:paraId="3EF15C50" w14:textId="2BFB75AC" w:rsidR="00B40CF1" w:rsidRPr="00174A92" w:rsidRDefault="009311EA" w:rsidP="00174A92">
            <w:pPr>
              <w:pStyle w:val="ListParagraph"/>
              <w:spacing w:line="276" w:lineRule="auto"/>
              <w:ind w:left="0"/>
              <w:jc w:val="center"/>
              <w:rPr>
                <w:rFonts w:ascii="Calibri" w:hAnsi="Calibri"/>
                <w:color w:val="000000"/>
                <w:sz w:val="22"/>
                <w:szCs w:val="22"/>
              </w:rPr>
            </w:pPr>
            <w:r w:rsidRPr="00174A92">
              <w:rPr>
                <w:rFonts w:ascii="Calibri" w:hAnsi="Calibri"/>
                <w:color w:val="000000"/>
                <w:sz w:val="22"/>
                <w:szCs w:val="22"/>
              </w:rPr>
              <w:t>98,18%</w:t>
            </w:r>
          </w:p>
        </w:tc>
        <w:tc>
          <w:tcPr>
            <w:tcW w:w="993" w:type="dxa"/>
            <w:vAlign w:val="center"/>
          </w:tcPr>
          <w:p w14:paraId="4C6F303E" w14:textId="0DE4948D" w:rsidR="00B40CF1" w:rsidRPr="00174A92" w:rsidRDefault="00B40CF1" w:rsidP="00174A92">
            <w:pPr>
              <w:pStyle w:val="ListParagraph"/>
              <w:spacing w:line="276" w:lineRule="auto"/>
              <w:ind w:left="0"/>
              <w:jc w:val="center"/>
              <w:rPr>
                <w:rFonts w:ascii="Calibri" w:hAnsi="Calibri"/>
                <w:sz w:val="22"/>
                <w:szCs w:val="22"/>
              </w:rPr>
            </w:pPr>
            <w:r w:rsidRPr="00174A92">
              <w:rPr>
                <w:rFonts w:ascii="Calibri" w:hAnsi="Calibri"/>
                <w:sz w:val="22"/>
                <w:szCs w:val="22"/>
              </w:rPr>
              <w:t>34</w:t>
            </w:r>
          </w:p>
        </w:tc>
        <w:tc>
          <w:tcPr>
            <w:tcW w:w="1338" w:type="dxa"/>
            <w:vAlign w:val="center"/>
          </w:tcPr>
          <w:p w14:paraId="609AA9CA" w14:textId="56BC9582" w:rsidR="00B40CF1" w:rsidRPr="00174A92" w:rsidRDefault="009311EA" w:rsidP="00174A92">
            <w:pPr>
              <w:pStyle w:val="ListParagraph"/>
              <w:spacing w:line="276" w:lineRule="auto"/>
              <w:ind w:left="0"/>
              <w:jc w:val="center"/>
              <w:rPr>
                <w:rFonts w:ascii="Calibri" w:hAnsi="Calibri"/>
                <w:sz w:val="22"/>
                <w:szCs w:val="22"/>
              </w:rPr>
            </w:pPr>
            <w:r w:rsidRPr="00174A92">
              <w:rPr>
                <w:rFonts w:ascii="Calibri" w:hAnsi="Calibri"/>
                <w:sz w:val="22"/>
                <w:szCs w:val="22"/>
              </w:rPr>
              <w:t>73,91%</w:t>
            </w:r>
          </w:p>
        </w:tc>
        <w:tc>
          <w:tcPr>
            <w:tcW w:w="1450" w:type="dxa"/>
            <w:vAlign w:val="center"/>
          </w:tcPr>
          <w:p w14:paraId="2870A079" w14:textId="1504C4AD" w:rsidR="00B40CF1" w:rsidRPr="00174A92" w:rsidRDefault="009311EA" w:rsidP="00174A92">
            <w:pPr>
              <w:pStyle w:val="ListParagraph"/>
              <w:spacing w:line="276" w:lineRule="auto"/>
              <w:ind w:left="0"/>
              <w:jc w:val="center"/>
              <w:rPr>
                <w:rFonts w:ascii="Calibri" w:hAnsi="Calibri"/>
                <w:color w:val="000000"/>
                <w:sz w:val="22"/>
                <w:szCs w:val="22"/>
              </w:rPr>
            </w:pPr>
            <w:r w:rsidRPr="00174A92">
              <w:rPr>
                <w:rFonts w:ascii="Calibri" w:hAnsi="Calibri"/>
                <w:color w:val="000000"/>
                <w:sz w:val="22"/>
                <w:szCs w:val="22"/>
              </w:rPr>
              <w:t>74,55%</w:t>
            </w:r>
          </w:p>
        </w:tc>
      </w:tr>
      <w:tr w:rsidR="00B40CF1" w:rsidRPr="00174A92" w14:paraId="3BC1B488" w14:textId="77777777" w:rsidTr="009311EA">
        <w:trPr>
          <w:jc w:val="center"/>
        </w:trPr>
        <w:tc>
          <w:tcPr>
            <w:tcW w:w="1631" w:type="dxa"/>
            <w:vAlign w:val="center"/>
          </w:tcPr>
          <w:p w14:paraId="51036368" w14:textId="160D47D9" w:rsidR="00B40CF1" w:rsidRPr="00174A92" w:rsidRDefault="00B40CF1" w:rsidP="00174A92">
            <w:pPr>
              <w:pStyle w:val="ListParagraph"/>
              <w:spacing w:line="276" w:lineRule="auto"/>
              <w:ind w:left="0"/>
              <w:jc w:val="center"/>
              <w:rPr>
                <w:rFonts w:ascii="Calibri" w:hAnsi="Calibri"/>
                <w:b/>
                <w:bCs/>
                <w:sz w:val="22"/>
                <w:szCs w:val="22"/>
              </w:rPr>
            </w:pPr>
            <w:r w:rsidRPr="00174A92">
              <w:rPr>
                <w:rFonts w:ascii="Calibri" w:eastAsia="Calibri" w:hAnsi="Calibri"/>
                <w:b/>
                <w:bCs/>
                <w:color w:val="000000"/>
                <w:sz w:val="22"/>
                <w:szCs w:val="22"/>
                <w:lang w:val="en-US"/>
              </w:rPr>
              <w:t>2022-2024</w:t>
            </w:r>
          </w:p>
        </w:tc>
        <w:tc>
          <w:tcPr>
            <w:tcW w:w="771" w:type="dxa"/>
            <w:vAlign w:val="center"/>
          </w:tcPr>
          <w:p w14:paraId="0A097529" w14:textId="4723F5BD" w:rsidR="00B40CF1" w:rsidRPr="00174A92" w:rsidRDefault="00B40CF1" w:rsidP="00174A92">
            <w:pPr>
              <w:pStyle w:val="ListParagraph"/>
              <w:spacing w:line="276" w:lineRule="auto"/>
              <w:ind w:left="0"/>
              <w:jc w:val="center"/>
              <w:rPr>
                <w:rFonts w:ascii="Calibri" w:hAnsi="Calibri"/>
                <w:sz w:val="22"/>
                <w:szCs w:val="22"/>
              </w:rPr>
            </w:pPr>
            <w:r w:rsidRPr="00174A92">
              <w:rPr>
                <w:rFonts w:ascii="Calibri" w:hAnsi="Calibri"/>
                <w:sz w:val="22"/>
                <w:szCs w:val="22"/>
              </w:rPr>
              <w:t>31</w:t>
            </w:r>
          </w:p>
        </w:tc>
        <w:tc>
          <w:tcPr>
            <w:tcW w:w="993" w:type="dxa"/>
            <w:vAlign w:val="center"/>
          </w:tcPr>
          <w:p w14:paraId="27E05A59" w14:textId="470CE0EE" w:rsidR="00B40CF1" w:rsidRPr="00174A92" w:rsidRDefault="00B40CF1" w:rsidP="00174A92">
            <w:pPr>
              <w:pStyle w:val="ListParagraph"/>
              <w:spacing w:line="276" w:lineRule="auto"/>
              <w:ind w:left="0"/>
              <w:jc w:val="center"/>
              <w:rPr>
                <w:rFonts w:ascii="Calibri" w:hAnsi="Calibri"/>
                <w:sz w:val="22"/>
                <w:szCs w:val="22"/>
              </w:rPr>
            </w:pPr>
            <w:r w:rsidRPr="00174A92">
              <w:rPr>
                <w:rFonts w:ascii="Calibri" w:hAnsi="Calibri"/>
                <w:sz w:val="22"/>
                <w:szCs w:val="22"/>
              </w:rPr>
              <w:t>27</w:t>
            </w:r>
          </w:p>
        </w:tc>
        <w:tc>
          <w:tcPr>
            <w:tcW w:w="1377" w:type="dxa"/>
            <w:vAlign w:val="center"/>
          </w:tcPr>
          <w:p w14:paraId="64F6C180" w14:textId="1C5FBBC6" w:rsidR="00B40CF1" w:rsidRPr="00174A92" w:rsidRDefault="009311EA" w:rsidP="00174A92">
            <w:pPr>
              <w:spacing w:line="276" w:lineRule="auto"/>
              <w:jc w:val="center"/>
              <w:rPr>
                <w:rFonts w:ascii="Calibri" w:hAnsi="Calibri"/>
                <w:color w:val="000000"/>
                <w:sz w:val="22"/>
                <w:szCs w:val="22"/>
              </w:rPr>
            </w:pPr>
            <w:r w:rsidRPr="00174A92">
              <w:rPr>
                <w:rFonts w:ascii="Calibri" w:hAnsi="Calibri"/>
                <w:color w:val="000000"/>
                <w:sz w:val="22"/>
                <w:szCs w:val="22"/>
              </w:rPr>
              <w:t>87,10%</w:t>
            </w:r>
          </w:p>
        </w:tc>
        <w:tc>
          <w:tcPr>
            <w:tcW w:w="1370" w:type="dxa"/>
            <w:vAlign w:val="center"/>
          </w:tcPr>
          <w:p w14:paraId="696A3C0A" w14:textId="0255F547" w:rsidR="00B40CF1" w:rsidRPr="00174A92" w:rsidRDefault="009311EA" w:rsidP="00174A92">
            <w:pPr>
              <w:spacing w:line="276" w:lineRule="auto"/>
              <w:jc w:val="center"/>
              <w:rPr>
                <w:rFonts w:ascii="Calibri" w:hAnsi="Calibri"/>
                <w:color w:val="000000"/>
                <w:sz w:val="22"/>
                <w:szCs w:val="22"/>
              </w:rPr>
            </w:pPr>
            <w:r w:rsidRPr="00174A92">
              <w:rPr>
                <w:rFonts w:ascii="Calibri" w:hAnsi="Calibri"/>
                <w:color w:val="000000"/>
                <w:sz w:val="22"/>
                <w:szCs w:val="22"/>
              </w:rPr>
              <w:t>90,24%</w:t>
            </w:r>
          </w:p>
        </w:tc>
        <w:tc>
          <w:tcPr>
            <w:tcW w:w="993" w:type="dxa"/>
            <w:vAlign w:val="center"/>
          </w:tcPr>
          <w:p w14:paraId="2B8E4518" w14:textId="1346A9F3" w:rsidR="00B40CF1" w:rsidRPr="00174A92" w:rsidRDefault="00B40CF1" w:rsidP="00174A92">
            <w:pPr>
              <w:pStyle w:val="ListParagraph"/>
              <w:spacing w:line="276" w:lineRule="auto"/>
              <w:ind w:left="0"/>
              <w:jc w:val="center"/>
              <w:rPr>
                <w:rFonts w:ascii="Calibri" w:hAnsi="Calibri"/>
                <w:sz w:val="22"/>
                <w:szCs w:val="22"/>
              </w:rPr>
            </w:pPr>
            <w:r w:rsidRPr="00174A92">
              <w:rPr>
                <w:rFonts w:ascii="Calibri" w:hAnsi="Calibri"/>
                <w:sz w:val="22"/>
                <w:szCs w:val="22"/>
              </w:rPr>
              <w:t>19</w:t>
            </w:r>
          </w:p>
        </w:tc>
        <w:tc>
          <w:tcPr>
            <w:tcW w:w="1338" w:type="dxa"/>
            <w:vAlign w:val="center"/>
          </w:tcPr>
          <w:p w14:paraId="0BFD6E0F" w14:textId="0FDDE0D3" w:rsidR="00B40CF1" w:rsidRPr="00174A92" w:rsidRDefault="009311EA" w:rsidP="00174A92">
            <w:pPr>
              <w:spacing w:line="276" w:lineRule="auto"/>
              <w:jc w:val="center"/>
              <w:rPr>
                <w:rFonts w:ascii="Calibri" w:hAnsi="Calibri"/>
                <w:color w:val="000000"/>
                <w:sz w:val="22"/>
                <w:szCs w:val="22"/>
              </w:rPr>
            </w:pPr>
            <w:r w:rsidRPr="00174A92">
              <w:rPr>
                <w:rFonts w:ascii="Calibri" w:hAnsi="Calibri"/>
                <w:color w:val="000000"/>
                <w:sz w:val="22"/>
                <w:szCs w:val="22"/>
              </w:rPr>
              <w:t>61,29%</w:t>
            </w:r>
          </w:p>
        </w:tc>
        <w:tc>
          <w:tcPr>
            <w:tcW w:w="1450" w:type="dxa"/>
            <w:vAlign w:val="center"/>
          </w:tcPr>
          <w:p w14:paraId="1473DBBE" w14:textId="4E06C289" w:rsidR="00B40CF1" w:rsidRPr="00174A92" w:rsidRDefault="009311EA" w:rsidP="00174A92">
            <w:pPr>
              <w:spacing w:line="276" w:lineRule="auto"/>
              <w:jc w:val="center"/>
              <w:rPr>
                <w:rFonts w:ascii="Calibri" w:hAnsi="Calibri"/>
                <w:color w:val="000000"/>
                <w:sz w:val="22"/>
                <w:szCs w:val="22"/>
              </w:rPr>
            </w:pPr>
            <w:r w:rsidRPr="00174A92">
              <w:rPr>
                <w:rFonts w:ascii="Calibri" w:hAnsi="Calibri"/>
                <w:color w:val="000000"/>
                <w:sz w:val="22"/>
                <w:szCs w:val="22"/>
              </w:rPr>
              <w:t>65,85%</w:t>
            </w:r>
          </w:p>
        </w:tc>
      </w:tr>
      <w:tr w:rsidR="00B40CF1" w:rsidRPr="00174A92" w14:paraId="0AB199F7" w14:textId="77777777" w:rsidTr="00B40CF1">
        <w:trPr>
          <w:jc w:val="center"/>
        </w:trPr>
        <w:tc>
          <w:tcPr>
            <w:tcW w:w="1631" w:type="dxa"/>
          </w:tcPr>
          <w:p w14:paraId="11379B34" w14:textId="4BCF8FC7" w:rsidR="00B40CF1" w:rsidRPr="00174A92" w:rsidRDefault="00B40CF1" w:rsidP="00174A92">
            <w:pPr>
              <w:pStyle w:val="ListParagraph"/>
              <w:spacing w:line="276" w:lineRule="auto"/>
              <w:ind w:left="0"/>
              <w:jc w:val="center"/>
              <w:rPr>
                <w:rFonts w:ascii="Calibri" w:hAnsi="Calibri"/>
                <w:b/>
                <w:bCs/>
                <w:sz w:val="22"/>
                <w:szCs w:val="22"/>
              </w:rPr>
            </w:pPr>
            <w:r w:rsidRPr="00174A92">
              <w:rPr>
                <w:rFonts w:ascii="Calibri" w:eastAsia="Calibri" w:hAnsi="Calibri"/>
                <w:b/>
                <w:bCs/>
                <w:color w:val="000000"/>
                <w:sz w:val="22"/>
                <w:szCs w:val="22"/>
                <w:lang w:val="en-US"/>
              </w:rPr>
              <w:t>2023-2025</w:t>
            </w:r>
          </w:p>
        </w:tc>
        <w:tc>
          <w:tcPr>
            <w:tcW w:w="771" w:type="dxa"/>
            <w:vAlign w:val="bottom"/>
          </w:tcPr>
          <w:p w14:paraId="1D49CC8B" w14:textId="1C4A52F0" w:rsidR="00B40CF1" w:rsidRPr="00174A92" w:rsidRDefault="00B40CF1" w:rsidP="00174A92">
            <w:pPr>
              <w:pStyle w:val="ListParagraph"/>
              <w:spacing w:line="276" w:lineRule="auto"/>
              <w:ind w:left="0"/>
              <w:jc w:val="center"/>
              <w:rPr>
                <w:rFonts w:ascii="Calibri" w:hAnsi="Calibri"/>
                <w:sz w:val="22"/>
                <w:szCs w:val="22"/>
              </w:rPr>
            </w:pPr>
            <w:r w:rsidRPr="00174A92">
              <w:rPr>
                <w:rFonts w:ascii="Calibri" w:hAnsi="Calibri"/>
                <w:sz w:val="22"/>
                <w:szCs w:val="22"/>
              </w:rPr>
              <w:t>31</w:t>
            </w:r>
          </w:p>
        </w:tc>
        <w:tc>
          <w:tcPr>
            <w:tcW w:w="993" w:type="dxa"/>
            <w:vAlign w:val="bottom"/>
          </w:tcPr>
          <w:p w14:paraId="3338C23E" w14:textId="78C3661D" w:rsidR="00B40CF1" w:rsidRPr="00174A92" w:rsidRDefault="00B40CF1" w:rsidP="00174A92">
            <w:pPr>
              <w:pStyle w:val="ListParagraph"/>
              <w:spacing w:line="276" w:lineRule="auto"/>
              <w:ind w:left="0"/>
              <w:jc w:val="center"/>
              <w:rPr>
                <w:rFonts w:ascii="Calibri" w:hAnsi="Calibri"/>
                <w:sz w:val="22"/>
                <w:szCs w:val="22"/>
              </w:rPr>
            </w:pPr>
            <w:r w:rsidRPr="00174A92">
              <w:rPr>
                <w:rFonts w:ascii="Calibri" w:hAnsi="Calibri"/>
                <w:sz w:val="22"/>
                <w:szCs w:val="22"/>
              </w:rPr>
              <w:t>26</w:t>
            </w:r>
          </w:p>
        </w:tc>
        <w:tc>
          <w:tcPr>
            <w:tcW w:w="1377" w:type="dxa"/>
            <w:vAlign w:val="bottom"/>
          </w:tcPr>
          <w:p w14:paraId="2380A4E2" w14:textId="4A82CF76" w:rsidR="00B40CF1" w:rsidRPr="00174A92" w:rsidRDefault="009311EA" w:rsidP="00174A92">
            <w:pPr>
              <w:spacing w:line="276" w:lineRule="auto"/>
              <w:jc w:val="center"/>
              <w:rPr>
                <w:rFonts w:ascii="Calibri" w:hAnsi="Calibri"/>
                <w:color w:val="000000"/>
                <w:sz w:val="22"/>
                <w:szCs w:val="22"/>
              </w:rPr>
            </w:pPr>
            <w:r w:rsidRPr="00174A92">
              <w:rPr>
                <w:rFonts w:ascii="Calibri" w:hAnsi="Calibri"/>
                <w:color w:val="000000"/>
                <w:sz w:val="22"/>
                <w:szCs w:val="22"/>
              </w:rPr>
              <w:t>51,61%</w:t>
            </w:r>
          </w:p>
        </w:tc>
        <w:tc>
          <w:tcPr>
            <w:tcW w:w="1370" w:type="dxa"/>
            <w:vAlign w:val="bottom"/>
          </w:tcPr>
          <w:p w14:paraId="19423C35" w14:textId="175DC1DA" w:rsidR="00B40CF1" w:rsidRPr="00174A92" w:rsidRDefault="009311EA" w:rsidP="00174A92">
            <w:pPr>
              <w:spacing w:line="276" w:lineRule="auto"/>
              <w:jc w:val="center"/>
              <w:rPr>
                <w:rFonts w:ascii="Calibri" w:hAnsi="Calibri"/>
                <w:color w:val="000000"/>
                <w:sz w:val="22"/>
                <w:szCs w:val="22"/>
              </w:rPr>
            </w:pPr>
            <w:r w:rsidRPr="00174A92">
              <w:rPr>
                <w:rFonts w:ascii="Calibri" w:hAnsi="Calibri"/>
                <w:color w:val="000000"/>
                <w:sz w:val="22"/>
                <w:szCs w:val="22"/>
              </w:rPr>
              <w:t>88,37%</w:t>
            </w:r>
          </w:p>
        </w:tc>
        <w:tc>
          <w:tcPr>
            <w:tcW w:w="993" w:type="dxa"/>
            <w:vAlign w:val="center"/>
          </w:tcPr>
          <w:p w14:paraId="1D0C8962" w14:textId="0708F4FE" w:rsidR="00B40CF1" w:rsidRPr="00174A92" w:rsidRDefault="009311EA" w:rsidP="00174A92">
            <w:pPr>
              <w:pStyle w:val="ListParagraph"/>
              <w:spacing w:line="276" w:lineRule="auto"/>
              <w:ind w:left="0"/>
              <w:jc w:val="center"/>
              <w:rPr>
                <w:rFonts w:ascii="Calibri" w:hAnsi="Calibri"/>
                <w:sz w:val="22"/>
                <w:szCs w:val="22"/>
              </w:rPr>
            </w:pPr>
            <w:r w:rsidRPr="00174A92">
              <w:rPr>
                <w:rFonts w:ascii="Calibri" w:hAnsi="Calibri"/>
                <w:sz w:val="22"/>
                <w:szCs w:val="22"/>
              </w:rPr>
              <w:t>20</w:t>
            </w:r>
          </w:p>
        </w:tc>
        <w:tc>
          <w:tcPr>
            <w:tcW w:w="1338" w:type="dxa"/>
            <w:vAlign w:val="center"/>
          </w:tcPr>
          <w:p w14:paraId="04FF3D10" w14:textId="02E295D3" w:rsidR="00B40CF1" w:rsidRPr="00174A92" w:rsidRDefault="009311EA" w:rsidP="00174A92">
            <w:pPr>
              <w:spacing w:line="276" w:lineRule="auto"/>
              <w:jc w:val="center"/>
              <w:rPr>
                <w:rFonts w:ascii="Calibri" w:hAnsi="Calibri"/>
                <w:color w:val="000000"/>
                <w:sz w:val="22"/>
                <w:szCs w:val="22"/>
              </w:rPr>
            </w:pPr>
            <w:r w:rsidRPr="00174A92">
              <w:rPr>
                <w:rFonts w:ascii="Calibri" w:hAnsi="Calibri"/>
                <w:color w:val="000000"/>
                <w:sz w:val="22"/>
                <w:szCs w:val="22"/>
              </w:rPr>
              <w:t>64,52%</w:t>
            </w:r>
          </w:p>
        </w:tc>
        <w:tc>
          <w:tcPr>
            <w:tcW w:w="1450" w:type="dxa"/>
            <w:vAlign w:val="center"/>
          </w:tcPr>
          <w:p w14:paraId="4ED634BA" w14:textId="499A7A05" w:rsidR="00B40CF1" w:rsidRPr="00174A92" w:rsidRDefault="009311EA" w:rsidP="00174A92">
            <w:pPr>
              <w:spacing w:line="276" w:lineRule="auto"/>
              <w:jc w:val="center"/>
              <w:rPr>
                <w:rFonts w:ascii="Calibri" w:hAnsi="Calibri"/>
                <w:color w:val="000000"/>
                <w:sz w:val="22"/>
                <w:szCs w:val="22"/>
              </w:rPr>
            </w:pPr>
            <w:r w:rsidRPr="00174A92">
              <w:rPr>
                <w:rFonts w:ascii="Calibri" w:hAnsi="Calibri"/>
                <w:color w:val="000000"/>
                <w:sz w:val="22"/>
                <w:szCs w:val="22"/>
              </w:rPr>
              <w:t>65,12%</w:t>
            </w:r>
          </w:p>
        </w:tc>
      </w:tr>
      <w:tr w:rsidR="00B40CF1" w:rsidRPr="00174A92" w14:paraId="7C8C564D" w14:textId="77777777" w:rsidTr="00B40CF1">
        <w:trPr>
          <w:jc w:val="center"/>
        </w:trPr>
        <w:tc>
          <w:tcPr>
            <w:tcW w:w="1631" w:type="dxa"/>
          </w:tcPr>
          <w:p w14:paraId="6966E5B3" w14:textId="7592A049" w:rsidR="00B40CF1" w:rsidRPr="00174A92" w:rsidRDefault="00B40CF1" w:rsidP="00174A92">
            <w:pPr>
              <w:pStyle w:val="ListParagraph"/>
              <w:spacing w:line="276" w:lineRule="auto"/>
              <w:ind w:left="0"/>
              <w:jc w:val="center"/>
              <w:rPr>
                <w:rFonts w:ascii="Calibri" w:eastAsia="Calibri" w:hAnsi="Calibri"/>
                <w:b/>
                <w:bCs/>
                <w:color w:val="000000"/>
                <w:sz w:val="22"/>
                <w:szCs w:val="22"/>
                <w:lang w:val="en-US"/>
              </w:rPr>
            </w:pPr>
            <w:r w:rsidRPr="00174A92">
              <w:rPr>
                <w:rFonts w:ascii="Calibri" w:eastAsia="Calibri" w:hAnsi="Calibri"/>
                <w:b/>
                <w:bCs/>
                <w:color w:val="000000"/>
                <w:sz w:val="22"/>
                <w:szCs w:val="22"/>
                <w:lang w:val="en-US"/>
              </w:rPr>
              <w:t>2024-2026</w:t>
            </w:r>
          </w:p>
        </w:tc>
        <w:tc>
          <w:tcPr>
            <w:tcW w:w="771" w:type="dxa"/>
            <w:vAlign w:val="bottom"/>
          </w:tcPr>
          <w:p w14:paraId="2B86F6E5" w14:textId="32B4E199" w:rsidR="00B40CF1" w:rsidRPr="00174A92" w:rsidRDefault="00B40CF1" w:rsidP="00174A92">
            <w:pPr>
              <w:pStyle w:val="ListParagraph"/>
              <w:spacing w:line="276" w:lineRule="auto"/>
              <w:ind w:left="0"/>
              <w:jc w:val="center"/>
              <w:rPr>
                <w:rFonts w:ascii="Calibri" w:hAnsi="Calibri"/>
                <w:sz w:val="22"/>
                <w:szCs w:val="22"/>
              </w:rPr>
            </w:pPr>
            <w:r w:rsidRPr="00174A92">
              <w:rPr>
                <w:rFonts w:ascii="Calibri" w:hAnsi="Calibri"/>
                <w:sz w:val="22"/>
                <w:szCs w:val="22"/>
              </w:rPr>
              <w:t>36</w:t>
            </w:r>
          </w:p>
        </w:tc>
        <w:tc>
          <w:tcPr>
            <w:tcW w:w="993" w:type="dxa"/>
            <w:vAlign w:val="bottom"/>
          </w:tcPr>
          <w:p w14:paraId="73BA741F" w14:textId="7B38E969" w:rsidR="00B40CF1" w:rsidRPr="00174A92" w:rsidRDefault="00B40CF1" w:rsidP="00174A92">
            <w:pPr>
              <w:pStyle w:val="ListParagraph"/>
              <w:spacing w:line="276" w:lineRule="auto"/>
              <w:ind w:left="0"/>
              <w:jc w:val="center"/>
              <w:rPr>
                <w:rFonts w:ascii="Calibri" w:hAnsi="Calibri"/>
                <w:sz w:val="22"/>
                <w:szCs w:val="22"/>
              </w:rPr>
            </w:pPr>
            <w:r w:rsidRPr="00174A92">
              <w:rPr>
                <w:rFonts w:ascii="Calibri" w:hAnsi="Calibri"/>
                <w:sz w:val="22"/>
                <w:szCs w:val="22"/>
              </w:rPr>
              <w:t>32</w:t>
            </w:r>
          </w:p>
        </w:tc>
        <w:tc>
          <w:tcPr>
            <w:tcW w:w="1377" w:type="dxa"/>
            <w:vAlign w:val="bottom"/>
          </w:tcPr>
          <w:p w14:paraId="5305CDA9" w14:textId="57F135DF" w:rsidR="00B40CF1" w:rsidRPr="00174A92" w:rsidRDefault="009311EA" w:rsidP="00174A92">
            <w:pPr>
              <w:spacing w:line="276" w:lineRule="auto"/>
              <w:jc w:val="center"/>
              <w:rPr>
                <w:rFonts w:ascii="Calibri" w:hAnsi="Calibri"/>
                <w:color w:val="000000"/>
                <w:sz w:val="22"/>
                <w:szCs w:val="22"/>
              </w:rPr>
            </w:pPr>
            <w:r w:rsidRPr="00174A92">
              <w:rPr>
                <w:rFonts w:ascii="Calibri" w:hAnsi="Calibri"/>
                <w:color w:val="000000"/>
                <w:sz w:val="22"/>
                <w:szCs w:val="22"/>
              </w:rPr>
              <w:t>88,89%</w:t>
            </w:r>
          </w:p>
        </w:tc>
        <w:tc>
          <w:tcPr>
            <w:tcW w:w="1370" w:type="dxa"/>
            <w:vAlign w:val="bottom"/>
          </w:tcPr>
          <w:p w14:paraId="20AFA4BD" w14:textId="5215259B" w:rsidR="00B40CF1" w:rsidRPr="00174A92" w:rsidRDefault="009311EA" w:rsidP="00174A92">
            <w:pPr>
              <w:spacing w:line="276" w:lineRule="auto"/>
              <w:jc w:val="center"/>
              <w:rPr>
                <w:rFonts w:ascii="Calibri" w:hAnsi="Calibri"/>
                <w:color w:val="000000"/>
                <w:sz w:val="22"/>
                <w:szCs w:val="22"/>
              </w:rPr>
            </w:pPr>
            <w:r w:rsidRPr="00174A92">
              <w:rPr>
                <w:rFonts w:ascii="Calibri" w:hAnsi="Calibri"/>
                <w:color w:val="000000"/>
                <w:sz w:val="22"/>
                <w:szCs w:val="22"/>
              </w:rPr>
              <w:t>90,91%</w:t>
            </w:r>
          </w:p>
        </w:tc>
        <w:tc>
          <w:tcPr>
            <w:tcW w:w="993" w:type="dxa"/>
            <w:vAlign w:val="center"/>
          </w:tcPr>
          <w:p w14:paraId="0D4FA00F" w14:textId="1E53A30F" w:rsidR="00B40CF1" w:rsidRPr="00174A92" w:rsidRDefault="00B40CF1" w:rsidP="00174A92">
            <w:pPr>
              <w:pStyle w:val="ListParagraph"/>
              <w:spacing w:line="276" w:lineRule="auto"/>
              <w:ind w:left="0"/>
              <w:jc w:val="center"/>
              <w:rPr>
                <w:rFonts w:ascii="Calibri" w:hAnsi="Calibri"/>
                <w:sz w:val="22"/>
                <w:szCs w:val="22"/>
              </w:rPr>
            </w:pPr>
            <w:r w:rsidRPr="00174A92">
              <w:rPr>
                <w:rFonts w:ascii="Calibri" w:hAnsi="Calibri"/>
                <w:sz w:val="22"/>
                <w:szCs w:val="22"/>
              </w:rPr>
              <w:t>-</w:t>
            </w:r>
          </w:p>
        </w:tc>
        <w:tc>
          <w:tcPr>
            <w:tcW w:w="1338" w:type="dxa"/>
            <w:vAlign w:val="center"/>
          </w:tcPr>
          <w:p w14:paraId="42BC182C" w14:textId="57C22A45" w:rsidR="00B40CF1" w:rsidRPr="00174A92" w:rsidRDefault="00B40CF1" w:rsidP="00174A92">
            <w:pPr>
              <w:pStyle w:val="ListParagraph"/>
              <w:spacing w:line="276" w:lineRule="auto"/>
              <w:ind w:left="0"/>
              <w:jc w:val="center"/>
              <w:rPr>
                <w:rFonts w:ascii="Calibri" w:hAnsi="Calibri"/>
                <w:sz w:val="22"/>
                <w:szCs w:val="22"/>
              </w:rPr>
            </w:pPr>
            <w:r w:rsidRPr="00174A92">
              <w:rPr>
                <w:rFonts w:ascii="Calibri" w:hAnsi="Calibri"/>
                <w:sz w:val="22"/>
                <w:szCs w:val="22"/>
              </w:rPr>
              <w:t>-</w:t>
            </w:r>
          </w:p>
        </w:tc>
        <w:tc>
          <w:tcPr>
            <w:tcW w:w="1450" w:type="dxa"/>
            <w:vAlign w:val="center"/>
          </w:tcPr>
          <w:p w14:paraId="44F816B7" w14:textId="5615D354" w:rsidR="00B40CF1" w:rsidRPr="00174A92" w:rsidRDefault="00B40CF1" w:rsidP="00174A92">
            <w:pPr>
              <w:pStyle w:val="ListParagraph"/>
              <w:spacing w:line="276" w:lineRule="auto"/>
              <w:ind w:left="0"/>
              <w:jc w:val="center"/>
              <w:rPr>
                <w:rFonts w:ascii="Calibri" w:hAnsi="Calibri"/>
                <w:sz w:val="22"/>
                <w:szCs w:val="22"/>
              </w:rPr>
            </w:pPr>
            <w:r w:rsidRPr="00174A92">
              <w:rPr>
                <w:rFonts w:ascii="Calibri" w:hAnsi="Calibri"/>
                <w:sz w:val="22"/>
                <w:szCs w:val="22"/>
              </w:rPr>
              <w:t>-</w:t>
            </w:r>
          </w:p>
        </w:tc>
      </w:tr>
    </w:tbl>
    <w:p w14:paraId="5B2E42FD" w14:textId="77777777" w:rsidR="00116ECB" w:rsidRPr="00174A92" w:rsidRDefault="00116ECB" w:rsidP="00174A92">
      <w:pPr>
        <w:spacing w:line="276" w:lineRule="auto"/>
        <w:rPr>
          <w:rFonts w:ascii="Calibri" w:hAnsi="Calibri" w:cs="Calibri"/>
          <w:b/>
          <w:bCs/>
          <w:i/>
          <w:iCs/>
          <w:sz w:val="22"/>
          <w:szCs w:val="22"/>
        </w:rPr>
      </w:pPr>
      <w:r w:rsidRPr="00174A92">
        <w:rPr>
          <w:rFonts w:ascii="Calibri" w:hAnsi="Calibri" w:cs="Calibri"/>
          <w:b/>
          <w:bCs/>
          <w:i/>
          <w:iCs/>
          <w:sz w:val="22"/>
          <w:szCs w:val="22"/>
        </w:rPr>
        <w:t>*Raportat la anul I de studii.</w:t>
      </w:r>
    </w:p>
    <w:p w14:paraId="413B9200" w14:textId="1C813817" w:rsidR="00116ECB" w:rsidRPr="00174A92" w:rsidRDefault="00116ECB" w:rsidP="00174A92">
      <w:pPr>
        <w:pStyle w:val="Heading5"/>
        <w:spacing w:before="0" w:after="0" w:line="276" w:lineRule="auto"/>
        <w:rPr>
          <w:rFonts w:cs="Calibri"/>
        </w:rPr>
      </w:pPr>
      <w:bookmarkStart w:id="15" w:name="_Toc214547525"/>
      <w:bookmarkStart w:id="16" w:name="_Toc215050878"/>
      <w:r w:rsidRPr="00174A92">
        <w:rPr>
          <w:rFonts w:cs="Calibri"/>
          <w:b/>
          <w:bCs w:val="0"/>
        </w:rPr>
        <w:t xml:space="preserve">Tabel </w:t>
      </w:r>
      <w:r w:rsidR="00EA6978" w:rsidRPr="00174A92">
        <w:rPr>
          <w:rFonts w:cs="Calibri"/>
          <w:b/>
          <w:bCs w:val="0"/>
        </w:rPr>
        <w:t>2</w:t>
      </w:r>
      <w:r w:rsidRPr="00174A92">
        <w:rPr>
          <w:rFonts w:cs="Calibri"/>
          <w:b/>
          <w:bCs w:val="0"/>
        </w:rPr>
        <w:t>.</w:t>
      </w:r>
      <w:r w:rsidRPr="00174A92">
        <w:rPr>
          <w:rFonts w:cs="Calibri"/>
        </w:rPr>
        <w:t xml:space="preserve"> Procentele de promovabilitate a studenților de la programul de studii universitare de </w:t>
      </w:r>
      <w:r w:rsidR="00725500" w:rsidRPr="00174A92">
        <w:rPr>
          <w:rFonts w:cs="Calibri"/>
        </w:rPr>
        <w:t>masterat</w:t>
      </w:r>
      <w:r w:rsidRPr="00174A92">
        <w:rPr>
          <w:rFonts w:cs="Calibri"/>
        </w:rPr>
        <w:t xml:space="preserve"> </w:t>
      </w:r>
      <w:bookmarkEnd w:id="15"/>
      <w:bookmarkEnd w:id="16"/>
      <w:r w:rsidR="00B40CF1" w:rsidRPr="00174A92">
        <w:rPr>
          <w:rFonts w:cs="Calibri"/>
        </w:rPr>
        <w:t>Stilistica interpretării muzicale</w:t>
      </w:r>
    </w:p>
    <w:p w14:paraId="255CD228" w14:textId="77777777" w:rsidR="00116ECB" w:rsidRPr="00174A92" w:rsidRDefault="00116ECB" w:rsidP="00174A92">
      <w:pPr>
        <w:spacing w:line="276" w:lineRule="auto"/>
        <w:ind w:firstLine="720"/>
        <w:jc w:val="both"/>
        <w:rPr>
          <w:rFonts w:ascii="Calibri" w:hAnsi="Calibri" w:cs="Calibri"/>
          <w:sz w:val="20"/>
          <w:szCs w:val="20"/>
          <w:highlight w:val="yellow"/>
        </w:rPr>
      </w:pPr>
    </w:p>
    <w:p w14:paraId="28402295" w14:textId="77777777" w:rsidR="00EA4163" w:rsidRPr="00174A92" w:rsidRDefault="00EA4163" w:rsidP="00174A92">
      <w:pPr>
        <w:spacing w:line="276" w:lineRule="auto"/>
        <w:ind w:firstLine="720"/>
        <w:jc w:val="both"/>
        <w:rPr>
          <w:rFonts w:ascii="Calibri" w:hAnsi="Calibri" w:cs="Calibri"/>
        </w:rPr>
      </w:pPr>
      <w:r w:rsidRPr="00174A92">
        <w:rPr>
          <w:rFonts w:ascii="Calibri" w:hAnsi="Calibri" w:cs="Calibri"/>
        </w:rPr>
        <w:t xml:space="preserve">Procentele de promovabilitate a studenților la programul de studii universitare de masterat </w:t>
      </w:r>
      <w:r w:rsidRPr="00174A92">
        <w:rPr>
          <w:rFonts w:ascii="Calibri" w:hAnsi="Calibri" w:cs="Calibri"/>
          <w:i/>
          <w:iCs/>
        </w:rPr>
        <w:t>Stilistica interpretării muzicale</w:t>
      </w:r>
      <w:r w:rsidRPr="00174A92">
        <w:rPr>
          <w:rFonts w:ascii="Calibri" w:hAnsi="Calibri" w:cs="Calibri"/>
        </w:rPr>
        <w:t xml:space="preserve"> arată o evoluție discontinuă a performanței academice și a ratei de finalizare a studiilor universitare de masterat. Promovabilitatea în anul II de studii a fost în general ridicată, atingând maximul de 97,83% pentru promoția 2021-2023. Cu toate </w:t>
      </w:r>
      <w:r w:rsidRPr="00174A92">
        <w:rPr>
          <w:rFonts w:ascii="Calibri" w:hAnsi="Calibri" w:cs="Calibri"/>
        </w:rPr>
        <w:lastRenderedPageBreak/>
        <w:t xml:space="preserve">acestea, promoția 2023-2025 a înregistrat o scădere drastică a promovabilității în anul II, ajungând la doar 51,61% (mult sub media FMT de 88,37%), indicând o problemă majoră în parcursul acestei promoții de studenți. În ceea ce privește rata absolvenților care au promovat examenul de finalizare datele sunt, de asemenea, variabile. Promoția 2020-2022 a obținut cea mai bună performanță, cu 94,29% dintre studenți finalizând studiile în promoția curentă, în timp ce promoțiile recente (2022-2024 și 2023-2025) au înregistrat cele mai scăzute rate, 61,29%, respectiv, 64,52%. </w:t>
      </w:r>
    </w:p>
    <w:p w14:paraId="7C92957F" w14:textId="7EDAB051" w:rsidR="00D02F22" w:rsidRPr="00174A92" w:rsidRDefault="00EA4163" w:rsidP="00174A92">
      <w:pPr>
        <w:spacing w:line="276" w:lineRule="auto"/>
        <w:ind w:firstLine="720"/>
        <w:jc w:val="both"/>
        <w:rPr>
          <w:rFonts w:ascii="Calibri" w:hAnsi="Calibri" w:cs="Calibri"/>
        </w:rPr>
      </w:pPr>
      <w:r w:rsidRPr="00174A92">
        <w:rPr>
          <w:rFonts w:ascii="Calibri" w:hAnsi="Calibri" w:cs="Calibri"/>
        </w:rPr>
        <w:t>În concluzie, deși a avut perioade de succes academic ridicat, scăderea abruptă a promovabilității în ultimii ani (în special 2023-2025) și rata relativ mică a absolvenților cu examen promovat în promoțiile recente, plasează programul sub media generală a facultății pentru acele promoții</w:t>
      </w:r>
      <w:bookmarkEnd w:id="2"/>
      <w:bookmarkEnd w:id="3"/>
      <w:r w:rsidR="006B62B3" w:rsidRPr="00174A92">
        <w:rPr>
          <w:rFonts w:ascii="Calibri" w:hAnsi="Calibri" w:cs="Calibri"/>
        </w:rPr>
        <w:t>.</w:t>
      </w:r>
    </w:p>
    <w:p w14:paraId="1CEA75F0" w14:textId="77777777" w:rsidR="00A330BB" w:rsidRPr="00174A92" w:rsidRDefault="00A330BB" w:rsidP="00174A92">
      <w:pPr>
        <w:spacing w:line="276" w:lineRule="auto"/>
        <w:rPr>
          <w:rFonts w:ascii="Calibri" w:hAnsi="Calibri" w:cs="Calibri"/>
          <w:sz w:val="20"/>
          <w:szCs w:val="20"/>
          <w:lang w:val="ro-RO" w:eastAsia="ro-RO"/>
        </w:rPr>
      </w:pPr>
    </w:p>
    <w:p w14:paraId="0AB6D89F" w14:textId="44E8DA91" w:rsidR="00A330BB" w:rsidRPr="00174A92" w:rsidRDefault="00A330BB" w:rsidP="00174A92">
      <w:pPr>
        <w:pStyle w:val="Heading2"/>
        <w:numPr>
          <w:ilvl w:val="1"/>
          <w:numId w:val="29"/>
        </w:numPr>
        <w:spacing w:line="276" w:lineRule="auto"/>
        <w:ind w:hanging="513"/>
        <w:rPr>
          <w:rFonts w:cs="Calibri"/>
        </w:rPr>
      </w:pPr>
      <w:bookmarkStart w:id="17" w:name="_Toc215043618"/>
      <w:bookmarkStart w:id="18" w:name="_Toc215050901"/>
      <w:r w:rsidRPr="00174A92">
        <w:rPr>
          <w:rFonts w:cs="Calibri"/>
        </w:rPr>
        <w:t>Evoluția procentului de studenți înmatriculați pe locuri cu taxă</w:t>
      </w:r>
      <w:bookmarkEnd w:id="17"/>
      <w:bookmarkEnd w:id="18"/>
    </w:p>
    <w:p w14:paraId="14E6652C" w14:textId="77777777" w:rsidR="00A330BB" w:rsidRPr="00174A92" w:rsidRDefault="00A330BB" w:rsidP="00174A92">
      <w:pPr>
        <w:spacing w:line="276" w:lineRule="auto"/>
        <w:jc w:val="center"/>
        <w:rPr>
          <w:rFonts w:ascii="Calibri" w:hAnsi="Calibri" w:cs="Calibri"/>
        </w:rPr>
      </w:pPr>
      <w:r w:rsidRPr="00174A92">
        <w:rPr>
          <w:rFonts w:ascii="Calibri" w:hAnsi="Calibri" w:cs="Calibri"/>
          <w:noProof/>
        </w:rPr>
        <w:drawing>
          <wp:inline distT="0" distB="0" distL="0" distR="0" wp14:anchorId="2C11FD05" wp14:editId="7E3FFF83">
            <wp:extent cx="6001966" cy="3463047"/>
            <wp:effectExtent l="0" t="0" r="18415" b="17145"/>
            <wp:docPr id="42081475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5C40573" w14:textId="77777777" w:rsidR="00A330BB" w:rsidRPr="00174A92" w:rsidRDefault="00A330BB" w:rsidP="002A3697">
      <w:pPr>
        <w:spacing w:line="276" w:lineRule="auto"/>
        <w:jc w:val="both"/>
        <w:rPr>
          <w:rFonts w:ascii="Calibri" w:hAnsi="Calibri" w:cs="Calibri"/>
          <w:b/>
          <w:bCs/>
          <w:i/>
          <w:iCs/>
          <w:sz w:val="22"/>
          <w:szCs w:val="22"/>
        </w:rPr>
      </w:pPr>
      <w:r w:rsidRPr="00174A92">
        <w:rPr>
          <w:rFonts w:ascii="Calibri" w:hAnsi="Calibri" w:cs="Calibri"/>
          <w:b/>
          <w:bCs/>
          <w:i/>
          <w:iCs/>
          <w:sz w:val="22"/>
          <w:szCs w:val="22"/>
        </w:rPr>
        <w:t>*Sunt cuprinși toți studenții înmatriculați, inclusiv reînmatriculați, admiși în an superior etc.</w:t>
      </w:r>
    </w:p>
    <w:p w14:paraId="6736D6EF" w14:textId="7DD6BAC7" w:rsidR="005C7152" w:rsidRPr="00174A92" w:rsidRDefault="00F13F26" w:rsidP="002A3697">
      <w:pPr>
        <w:spacing w:line="276" w:lineRule="auto"/>
        <w:jc w:val="both"/>
        <w:rPr>
          <w:rFonts w:ascii="Calibri" w:hAnsi="Calibri" w:cs="Calibri"/>
          <w:b/>
          <w:bCs/>
          <w:i/>
          <w:iCs/>
          <w:sz w:val="22"/>
          <w:szCs w:val="22"/>
        </w:rPr>
      </w:pPr>
      <w:r w:rsidRPr="00174A92">
        <w:rPr>
          <w:rFonts w:ascii="Calibri" w:hAnsi="Calibri" w:cs="Calibri"/>
          <w:b/>
          <w:bCs/>
          <w:i/>
          <w:iCs/>
          <w:sz w:val="22"/>
          <w:szCs w:val="22"/>
        </w:rPr>
        <w:t xml:space="preserve">**Pentru promoția 2025-2027, am inclus totalul studenților, având în vedere </w:t>
      </w:r>
      <w:r w:rsidR="009113C8" w:rsidRPr="00174A92">
        <w:rPr>
          <w:rFonts w:ascii="Calibri" w:hAnsi="Calibri" w:cs="Calibri"/>
          <w:b/>
          <w:bCs/>
          <w:i/>
          <w:iCs/>
          <w:sz w:val="22"/>
          <w:szCs w:val="22"/>
        </w:rPr>
        <w:t>delimitarea</w:t>
      </w:r>
      <w:r w:rsidRPr="00174A92">
        <w:rPr>
          <w:rFonts w:ascii="Calibri" w:hAnsi="Calibri" w:cs="Calibri"/>
          <w:b/>
          <w:bCs/>
          <w:i/>
          <w:iCs/>
          <w:sz w:val="22"/>
          <w:szCs w:val="22"/>
        </w:rPr>
        <w:t xml:space="preserve"> progr</w:t>
      </w:r>
      <w:r w:rsidR="009311EA" w:rsidRPr="00174A92">
        <w:rPr>
          <w:rFonts w:ascii="Calibri" w:hAnsi="Calibri" w:cs="Calibri"/>
          <w:b/>
          <w:bCs/>
          <w:i/>
          <w:iCs/>
          <w:sz w:val="22"/>
          <w:szCs w:val="22"/>
        </w:rPr>
        <w:t>a</w:t>
      </w:r>
      <w:r w:rsidRPr="00174A92">
        <w:rPr>
          <w:rFonts w:ascii="Calibri" w:hAnsi="Calibri" w:cs="Calibri"/>
          <w:b/>
          <w:bCs/>
          <w:i/>
          <w:iCs/>
          <w:sz w:val="22"/>
          <w:szCs w:val="22"/>
        </w:rPr>
        <w:t>mului de studii în cele 3 rute.</w:t>
      </w:r>
    </w:p>
    <w:sectPr w:rsidR="005C7152" w:rsidRPr="00174A92" w:rsidSect="00BF18FB">
      <w:headerReference w:type="default" r:id="rId20"/>
      <w:footerReference w:type="even" r:id="rId21"/>
      <w:footerReference w:type="default" r:id="rId22"/>
      <w:pgSz w:w="11906" w:h="16838" w:code="9"/>
      <w:pgMar w:top="1985" w:right="1134" w:bottom="1418" w:left="1418" w:header="289" w:footer="8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B1D92" w14:textId="77777777" w:rsidR="00C67687" w:rsidRDefault="00C67687" w:rsidP="003E226A">
      <w:r>
        <w:separator/>
      </w:r>
    </w:p>
  </w:endnote>
  <w:endnote w:type="continuationSeparator" w:id="0">
    <w:p w14:paraId="5D9E1126" w14:textId="77777777" w:rsidR="00C67687" w:rsidRDefault="00C67687" w:rsidP="003E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070603"/>
      <w:docPartObj>
        <w:docPartGallery w:val="Page Numbers (Bottom of Page)"/>
        <w:docPartUnique/>
      </w:docPartObj>
    </w:sdtPr>
    <w:sdtContent>
      <w:p w14:paraId="5130FAF0" w14:textId="2B4E78C4" w:rsidR="00C11373" w:rsidRDefault="00C11373" w:rsidP="005723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405E50C" w14:textId="77777777" w:rsidR="00C11373" w:rsidRDefault="00C11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743458677"/>
      <w:docPartObj>
        <w:docPartGallery w:val="Page Numbers (Bottom of Page)"/>
        <w:docPartUnique/>
      </w:docPartObj>
    </w:sdtPr>
    <w:sdtContent>
      <w:p w14:paraId="3DBF04EF" w14:textId="77777777" w:rsidR="00C11373" w:rsidRPr="00C11373" w:rsidRDefault="00C11373" w:rsidP="00C11373">
        <w:pPr>
          <w:pStyle w:val="Footer"/>
          <w:framePr w:wrap="none" w:vAnchor="text" w:hAnchor="margin" w:xAlign="center" w:y="123"/>
          <w:rPr>
            <w:rStyle w:val="PageNumber"/>
            <w:sz w:val="21"/>
            <w:szCs w:val="21"/>
          </w:rPr>
        </w:pPr>
        <w:r w:rsidRPr="00C11373">
          <w:rPr>
            <w:rStyle w:val="PageNumber"/>
            <w:rFonts w:ascii="Calibri" w:hAnsi="Calibri" w:cs="Calibri"/>
            <w:sz w:val="21"/>
            <w:szCs w:val="21"/>
          </w:rPr>
          <w:fldChar w:fldCharType="begin"/>
        </w:r>
        <w:r w:rsidRPr="00C11373">
          <w:rPr>
            <w:rStyle w:val="PageNumber"/>
            <w:rFonts w:ascii="Calibri" w:hAnsi="Calibri" w:cs="Calibri"/>
            <w:sz w:val="21"/>
            <w:szCs w:val="21"/>
          </w:rPr>
          <w:instrText xml:space="preserve"> PAGE </w:instrText>
        </w:r>
        <w:r w:rsidRPr="00C11373">
          <w:rPr>
            <w:rStyle w:val="PageNumber"/>
            <w:rFonts w:ascii="Calibri" w:hAnsi="Calibri" w:cs="Calibri"/>
            <w:sz w:val="21"/>
            <w:szCs w:val="21"/>
          </w:rPr>
          <w:fldChar w:fldCharType="separate"/>
        </w:r>
        <w:r w:rsidRPr="00C11373">
          <w:rPr>
            <w:rStyle w:val="PageNumber"/>
            <w:rFonts w:ascii="Calibri" w:hAnsi="Calibri" w:cs="Calibri"/>
            <w:noProof/>
            <w:sz w:val="21"/>
            <w:szCs w:val="21"/>
          </w:rPr>
          <w:t>19</w:t>
        </w:r>
        <w:r w:rsidRPr="00C11373">
          <w:rPr>
            <w:rStyle w:val="PageNumber"/>
            <w:rFonts w:ascii="Calibri" w:hAnsi="Calibri" w:cs="Calibri"/>
            <w:sz w:val="21"/>
            <w:szCs w:val="21"/>
          </w:rPr>
          <w:fldChar w:fldCharType="end"/>
        </w:r>
      </w:p>
    </w:sdtContent>
  </w:sdt>
  <w:p w14:paraId="035ED7C4" w14:textId="49D0AD1B" w:rsidR="00DB40F7" w:rsidRPr="00F85CC7" w:rsidRDefault="008F037D" w:rsidP="00DB40F7">
    <w:pPr>
      <w:ind w:left="-426" w:right="-158"/>
      <w:jc w:val="right"/>
      <w:rPr>
        <w:rFonts w:ascii="Arial Narrow" w:hAnsi="Arial Narrow" w:cs="Cambria"/>
        <w:color w:val="FFFFFF" w:themeColor="background1"/>
        <w:sz w:val="22"/>
        <w:szCs w:val="20"/>
        <w:lang w:val="en-US"/>
      </w:rPr>
    </w:pPr>
    <w:r>
      <w:rPr>
        <w:rFonts w:ascii="Arial Narrow" w:hAnsi="Arial Narrow" w:cs="Cambria"/>
        <w:noProof/>
        <w:color w:val="548DD4"/>
        <w:sz w:val="22"/>
        <w:szCs w:val="20"/>
        <w:lang w:val="en-US"/>
      </w:rPr>
      <mc:AlternateContent>
        <mc:Choice Requires="wps">
          <w:drawing>
            <wp:anchor distT="0" distB="0" distL="114300" distR="114300" simplePos="0" relativeHeight="251656192" behindDoc="0" locked="0" layoutInCell="1" allowOverlap="1" wp14:anchorId="34D4DCE0" wp14:editId="1B921B97">
              <wp:simplePos x="0" y="0"/>
              <wp:positionH relativeFrom="margin">
                <wp:posOffset>-866563</wp:posOffset>
              </wp:positionH>
              <wp:positionV relativeFrom="paragraph">
                <wp:posOffset>241512</wp:posOffset>
              </wp:positionV>
              <wp:extent cx="7534134" cy="723265"/>
              <wp:effectExtent l="0" t="0" r="10160" b="1333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134" cy="723265"/>
                      </a:xfrm>
                      <a:prstGeom prst="rect">
                        <a:avLst/>
                      </a:prstGeom>
                      <a:solidFill>
                        <a:srgbClr val="FFFFFF"/>
                      </a:solidFill>
                      <a:ln w="9525">
                        <a:solidFill>
                          <a:schemeClr val="bg1">
                            <a:lumMod val="100000"/>
                            <a:lumOff val="0"/>
                          </a:schemeClr>
                        </a:solidFill>
                        <a:miter lim="800000"/>
                        <a:headEnd/>
                        <a:tailEnd/>
                      </a:ln>
                    </wps:spPr>
                    <wps:txbx>
                      <w:txbxContent>
                        <w:p w14:paraId="0DEE881A" w14:textId="747AC045" w:rsidR="00C80177" w:rsidRPr="008F037D" w:rsidRDefault="0036421A" w:rsidP="00F453B5">
                          <w:pPr>
                            <w:ind w:left="-426" w:right="-158"/>
                            <w:jc w:val="center"/>
                            <w:rPr>
                              <w:rFonts w:ascii="Calibri" w:hAnsi="Calibri" w:cs="Calibri"/>
                              <w:color w:val="A6A6A6" w:themeColor="background1" w:themeShade="A6"/>
                              <w:sz w:val="20"/>
                              <w:szCs w:val="20"/>
                              <w:shd w:val="clear" w:color="auto" w:fill="FFFFFF"/>
                            </w:rPr>
                          </w:pPr>
                          <w:r w:rsidRPr="008F037D">
                            <w:rPr>
                              <w:rFonts w:ascii="Calibri" w:hAnsi="Calibri" w:cs="Calibri"/>
                              <w:color w:val="A6A6A6" w:themeColor="background1" w:themeShade="A6"/>
                              <w:sz w:val="20"/>
                              <w:szCs w:val="20"/>
                              <w:shd w:val="clear" w:color="auto" w:fill="FFFFFF"/>
                            </w:rPr>
                            <w:t>Bd. Vasile Pârvan nr. 4, cod poștal 300223, Timișoara, jud. Timiș, România</w:t>
                          </w:r>
                          <w:r w:rsidRPr="008F037D">
                            <w:rPr>
                              <w:rFonts w:ascii="Calibri" w:hAnsi="Calibri" w:cs="Calibri"/>
                              <w:color w:val="A6A6A6" w:themeColor="background1" w:themeShade="A6"/>
                              <w:sz w:val="20"/>
                              <w:szCs w:val="20"/>
                            </w:rPr>
                            <w:br/>
                            <w:t xml:space="preserve">Număr de </w:t>
                          </w:r>
                          <w:r w:rsidRPr="008F037D">
                            <w:rPr>
                              <w:rFonts w:ascii="Calibri" w:hAnsi="Calibri" w:cs="Calibri"/>
                              <w:color w:val="A6A6A6" w:themeColor="background1" w:themeShade="A6"/>
                              <w:sz w:val="20"/>
                              <w:szCs w:val="20"/>
                              <w:shd w:val="clear" w:color="auto" w:fill="FFFFFF"/>
                            </w:rPr>
                            <w:t>t</w:t>
                          </w:r>
                          <w:r w:rsidR="007675A4" w:rsidRPr="008F037D">
                            <w:rPr>
                              <w:rFonts w:ascii="Calibri" w:hAnsi="Calibri" w:cs="Calibri"/>
                              <w:color w:val="A6A6A6" w:themeColor="background1" w:themeShade="A6"/>
                              <w:sz w:val="20"/>
                              <w:szCs w:val="20"/>
                              <w:shd w:val="clear" w:color="auto" w:fill="FFFFFF"/>
                            </w:rPr>
                            <w:t>el</w:t>
                          </w:r>
                          <w:r w:rsidRPr="008F037D">
                            <w:rPr>
                              <w:rFonts w:ascii="Calibri" w:hAnsi="Calibri" w:cs="Calibri"/>
                              <w:color w:val="A6A6A6" w:themeColor="background1" w:themeShade="A6"/>
                              <w:sz w:val="20"/>
                              <w:szCs w:val="20"/>
                              <w:shd w:val="clear" w:color="auto" w:fill="FFFFFF"/>
                            </w:rPr>
                            <w:t>efon</w:t>
                          </w:r>
                          <w:r w:rsidR="007675A4" w:rsidRPr="008F037D">
                            <w:rPr>
                              <w:rFonts w:ascii="Calibri" w:hAnsi="Calibri" w:cs="Calibri"/>
                              <w:color w:val="A6A6A6" w:themeColor="background1" w:themeShade="A6"/>
                              <w:sz w:val="20"/>
                              <w:szCs w:val="20"/>
                              <w:shd w:val="clear" w:color="auto" w:fill="FFFFFF"/>
                            </w:rPr>
                            <w:t>: +40-(0)256-592.</w:t>
                          </w:r>
                          <w:r w:rsidR="00F86190" w:rsidRPr="008F037D">
                            <w:rPr>
                              <w:rFonts w:ascii="Calibri" w:hAnsi="Calibri" w:cs="Calibri"/>
                              <w:color w:val="A6A6A6" w:themeColor="background1" w:themeShade="A6"/>
                              <w:sz w:val="20"/>
                              <w:szCs w:val="20"/>
                              <w:shd w:val="clear" w:color="auto" w:fill="FFFFFF"/>
                            </w:rPr>
                            <w:t>697</w:t>
                          </w:r>
                        </w:p>
                        <w:p w14:paraId="12E80CD6" w14:textId="7E39F1B9" w:rsidR="00831232" w:rsidRPr="008F037D" w:rsidRDefault="0036421A" w:rsidP="00F453B5">
                          <w:pPr>
                            <w:ind w:left="-426" w:right="-158"/>
                            <w:jc w:val="center"/>
                            <w:rPr>
                              <w:rFonts w:ascii="Calibri" w:hAnsi="Calibri" w:cs="Calibri"/>
                              <w:color w:val="A6A6A6" w:themeColor="background1" w:themeShade="A6"/>
                              <w:sz w:val="20"/>
                              <w:szCs w:val="20"/>
                            </w:rPr>
                          </w:pPr>
                          <w:r w:rsidRPr="008F037D">
                            <w:rPr>
                              <w:rFonts w:ascii="Calibri" w:hAnsi="Calibri" w:cs="Calibri"/>
                              <w:color w:val="A6A6A6" w:themeColor="background1" w:themeShade="A6"/>
                              <w:sz w:val="20"/>
                              <w:szCs w:val="20"/>
                            </w:rPr>
                            <w:t>Adresă de e-</w:t>
                          </w:r>
                          <w:r w:rsidR="00F453B5" w:rsidRPr="008F037D">
                            <w:rPr>
                              <w:rFonts w:ascii="Calibri" w:hAnsi="Calibri" w:cs="Calibri"/>
                              <w:color w:val="A6A6A6" w:themeColor="background1" w:themeShade="A6"/>
                              <w:sz w:val="20"/>
                              <w:szCs w:val="20"/>
                            </w:rPr>
                            <w:t>mail</w:t>
                          </w:r>
                          <w:r w:rsidR="005958A0" w:rsidRPr="008F037D">
                            <w:rPr>
                              <w:rFonts w:ascii="Calibri" w:hAnsi="Calibri" w:cs="Calibri"/>
                              <w:color w:val="A6A6A6" w:themeColor="background1" w:themeShade="A6"/>
                              <w:sz w:val="20"/>
                              <w:szCs w:val="20"/>
                            </w:rPr>
                            <w:t>:</w:t>
                          </w:r>
                          <w:r w:rsidR="00F86190" w:rsidRPr="008F037D">
                            <w:rPr>
                              <w:rFonts w:ascii="Calibri" w:hAnsi="Calibri" w:cs="Calibri"/>
                              <w:color w:val="A6A6A6" w:themeColor="background1" w:themeShade="A6"/>
                              <w:sz w:val="20"/>
                              <w:szCs w:val="20"/>
                            </w:rPr>
                            <w:t xml:space="preserve"> </w:t>
                          </w:r>
                          <w:hyperlink r:id="rId1" w:history="1">
                            <w:r w:rsidR="00F86190" w:rsidRPr="008F037D">
                              <w:rPr>
                                <w:rStyle w:val="Hyperlink"/>
                                <w:rFonts w:ascii="Calibri" w:hAnsi="Calibri" w:cs="Calibri"/>
                                <w:sz w:val="20"/>
                                <w:szCs w:val="20"/>
                              </w:rPr>
                              <w:t>edu@e-uvt.ro</w:t>
                            </w:r>
                          </w:hyperlink>
                          <w:r w:rsidR="00F86190" w:rsidRPr="008F037D">
                            <w:rPr>
                              <w:rFonts w:ascii="Calibri" w:hAnsi="Calibri" w:cs="Calibri"/>
                              <w:color w:val="A6A6A6" w:themeColor="background1" w:themeShade="A6"/>
                              <w:sz w:val="20"/>
                              <w:szCs w:val="20"/>
                            </w:rPr>
                            <w:t xml:space="preserve"> </w:t>
                          </w:r>
                        </w:p>
                        <w:p w14:paraId="6B413AD7" w14:textId="789FD295" w:rsidR="005958A0" w:rsidRPr="008F037D" w:rsidRDefault="0036421A" w:rsidP="00F453B5">
                          <w:pPr>
                            <w:ind w:left="-426" w:right="-158"/>
                            <w:jc w:val="center"/>
                            <w:rPr>
                              <w:rFonts w:ascii="Calibri" w:hAnsi="Calibri" w:cs="Calibri"/>
                              <w:color w:val="A6A6A6" w:themeColor="background1" w:themeShade="A6"/>
                              <w:sz w:val="20"/>
                              <w:szCs w:val="20"/>
                              <w:lang w:val="en-US"/>
                            </w:rPr>
                          </w:pPr>
                          <w:r w:rsidRPr="008F037D">
                            <w:rPr>
                              <w:rFonts w:ascii="Calibri" w:hAnsi="Calibri" w:cs="Calibri"/>
                              <w:color w:val="A6A6A6" w:themeColor="background1" w:themeShade="A6"/>
                              <w:sz w:val="20"/>
                              <w:szCs w:val="20"/>
                              <w:shd w:val="clear" w:color="auto" w:fill="FFFFFF"/>
                            </w:rPr>
                            <w:t xml:space="preserve">Website: </w:t>
                          </w:r>
                          <w:hyperlink r:id="rId2" w:history="1">
                            <w:r w:rsidRPr="008F037D">
                              <w:rPr>
                                <w:rStyle w:val="Hyperlink"/>
                                <w:rFonts w:ascii="Calibri" w:hAnsi="Calibri" w:cs="Calibri"/>
                                <w:sz w:val="20"/>
                                <w:szCs w:val="20"/>
                                <w:shd w:val="clear" w:color="auto" w:fill="FFFFFF"/>
                              </w:rPr>
                              <w:t>www.uvt.ro</w:t>
                            </w:r>
                          </w:hyperlink>
                          <w:r w:rsidRPr="008F037D">
                            <w:rPr>
                              <w:rFonts w:ascii="Calibri" w:hAnsi="Calibri" w:cs="Calibri"/>
                              <w:color w:val="A6A6A6" w:themeColor="background1" w:themeShade="A6"/>
                              <w:sz w:val="20"/>
                              <w:szCs w:val="20"/>
                              <w:shd w:val="clear" w:color="auto" w:fill="FFFFFF"/>
                            </w:rPr>
                            <w:t xml:space="preserve"> </w:t>
                          </w:r>
                        </w:p>
                        <w:p w14:paraId="407B46C9" w14:textId="77777777" w:rsidR="00F85CC7" w:rsidRPr="008F037D" w:rsidRDefault="00F85CC7" w:rsidP="00F453B5">
                          <w:pPr>
                            <w:ind w:left="-426" w:right="-158"/>
                            <w:jc w:val="center"/>
                            <w:rPr>
                              <w:rFonts w:ascii="Calibri" w:hAnsi="Calibri" w:cs="Calibri"/>
                              <w:color w:val="548DD4" w:themeColor="text2" w:themeTint="99"/>
                              <w:sz w:val="20"/>
                              <w:szCs w:val="20"/>
                              <w:lang w:val="en-US"/>
                            </w:rPr>
                          </w:pPr>
                          <w:r w:rsidRPr="008F037D">
                            <w:rPr>
                              <w:rFonts w:ascii="Calibri" w:hAnsi="Calibri" w:cs="Calibri"/>
                              <w:color w:val="FFFFFF" w:themeColor="background1"/>
                              <w:sz w:val="20"/>
                              <w:szCs w:val="20"/>
                              <w:lang w:val="en-US"/>
                            </w:rPr>
                            <w:t>.</w:t>
                          </w:r>
                        </w:p>
                        <w:p w14:paraId="54577073" w14:textId="77777777" w:rsidR="00F85CC7" w:rsidRPr="008F037D" w:rsidRDefault="00F85CC7">
                          <w:pPr>
                            <w:rPr>
                              <w:rFonts w:ascii="Calibri" w:hAnsi="Calibri" w:cs="Calibr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D4DCE0" id="_x0000_t202" coordsize="21600,21600" o:spt="202" path="m,l,21600r21600,l21600,xe">
              <v:stroke joinstyle="miter"/>
              <v:path gradientshapeok="t" o:connecttype="rect"/>
            </v:shapetype>
            <v:shape id="Text Box 3" o:spid="_x0000_s1027" type="#_x0000_t202" style="position:absolute;left:0;text-align:left;margin-left:-68.25pt;margin-top:19pt;width:593.25pt;height:56.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" strokecolor="white [3212]">
              <v:textbox>
                <w:txbxContent>
                  <w:p w14:paraId="0DEE881A" w14:textId="747AC045" w:rsidR="00C80177" w:rsidRPr="008F037D" w:rsidRDefault="0036421A" w:rsidP="00F453B5">
                    <w:pPr>
                      <w:ind w:left="-426" w:right="-158"/>
                      <w:jc w:val="center"/>
                      <w:rPr>
                        <w:rFonts w:ascii="Calibri" w:hAnsi="Calibri" w:cs="Calibri"/>
                        <w:color w:val="A6A6A6" w:themeColor="background1" w:themeShade="A6"/>
                        <w:sz w:val="20"/>
                        <w:szCs w:val="20"/>
                        <w:shd w:val="clear" w:color="auto" w:fill="FFFFFF"/>
                      </w:rPr>
                    </w:pPr>
                    <w:r w:rsidRPr="008F037D">
                      <w:rPr>
                        <w:rFonts w:ascii="Calibri" w:hAnsi="Calibri" w:cs="Calibri"/>
                        <w:color w:val="A6A6A6" w:themeColor="background1" w:themeShade="A6"/>
                        <w:sz w:val="20"/>
                        <w:szCs w:val="20"/>
                        <w:shd w:val="clear" w:color="auto" w:fill="FFFFFF"/>
                      </w:rPr>
                      <w:t>Bd. Vasile Pârvan nr. 4, cod poștal 300223, Timișoara, jud. Timiș, România</w:t>
                    </w:r>
                    <w:r w:rsidRPr="008F037D">
                      <w:rPr>
                        <w:rFonts w:ascii="Calibri" w:hAnsi="Calibri" w:cs="Calibri"/>
                        <w:color w:val="A6A6A6" w:themeColor="background1" w:themeShade="A6"/>
                        <w:sz w:val="20"/>
                        <w:szCs w:val="20"/>
                      </w:rPr>
                      <w:br/>
                      <w:t xml:space="preserve">Număr de </w:t>
                    </w:r>
                    <w:r w:rsidRPr="008F037D">
                      <w:rPr>
                        <w:rFonts w:ascii="Calibri" w:hAnsi="Calibri" w:cs="Calibri"/>
                        <w:color w:val="A6A6A6" w:themeColor="background1" w:themeShade="A6"/>
                        <w:sz w:val="20"/>
                        <w:szCs w:val="20"/>
                        <w:shd w:val="clear" w:color="auto" w:fill="FFFFFF"/>
                      </w:rPr>
                      <w:t>t</w:t>
                    </w:r>
                    <w:r w:rsidR="007675A4" w:rsidRPr="008F037D">
                      <w:rPr>
                        <w:rFonts w:ascii="Calibri" w:hAnsi="Calibri" w:cs="Calibri"/>
                        <w:color w:val="A6A6A6" w:themeColor="background1" w:themeShade="A6"/>
                        <w:sz w:val="20"/>
                        <w:szCs w:val="20"/>
                        <w:shd w:val="clear" w:color="auto" w:fill="FFFFFF"/>
                      </w:rPr>
                      <w:t>el</w:t>
                    </w:r>
                    <w:r w:rsidRPr="008F037D">
                      <w:rPr>
                        <w:rFonts w:ascii="Calibri" w:hAnsi="Calibri" w:cs="Calibri"/>
                        <w:color w:val="A6A6A6" w:themeColor="background1" w:themeShade="A6"/>
                        <w:sz w:val="20"/>
                        <w:szCs w:val="20"/>
                        <w:shd w:val="clear" w:color="auto" w:fill="FFFFFF"/>
                      </w:rPr>
                      <w:t>efon</w:t>
                    </w:r>
                    <w:r w:rsidR="007675A4" w:rsidRPr="008F037D">
                      <w:rPr>
                        <w:rFonts w:ascii="Calibri" w:hAnsi="Calibri" w:cs="Calibri"/>
                        <w:color w:val="A6A6A6" w:themeColor="background1" w:themeShade="A6"/>
                        <w:sz w:val="20"/>
                        <w:szCs w:val="20"/>
                        <w:shd w:val="clear" w:color="auto" w:fill="FFFFFF"/>
                      </w:rPr>
                      <w:t>: +40-(0)256-592.</w:t>
                    </w:r>
                    <w:r w:rsidR="00F86190" w:rsidRPr="008F037D">
                      <w:rPr>
                        <w:rFonts w:ascii="Calibri" w:hAnsi="Calibri" w:cs="Calibri"/>
                        <w:color w:val="A6A6A6" w:themeColor="background1" w:themeShade="A6"/>
                        <w:sz w:val="20"/>
                        <w:szCs w:val="20"/>
                        <w:shd w:val="clear" w:color="auto" w:fill="FFFFFF"/>
                      </w:rPr>
                      <w:t>697</w:t>
                    </w:r>
                  </w:p>
                  <w:p w14:paraId="12E80CD6" w14:textId="7E39F1B9" w:rsidR="00831232" w:rsidRPr="008F037D" w:rsidRDefault="0036421A" w:rsidP="00F453B5">
                    <w:pPr>
                      <w:ind w:left="-426" w:right="-158"/>
                      <w:jc w:val="center"/>
                      <w:rPr>
                        <w:rFonts w:ascii="Calibri" w:hAnsi="Calibri" w:cs="Calibri"/>
                        <w:color w:val="A6A6A6" w:themeColor="background1" w:themeShade="A6"/>
                        <w:sz w:val="20"/>
                        <w:szCs w:val="20"/>
                      </w:rPr>
                    </w:pPr>
                    <w:r w:rsidRPr="008F037D">
                      <w:rPr>
                        <w:rFonts w:ascii="Calibri" w:hAnsi="Calibri" w:cs="Calibri"/>
                        <w:color w:val="A6A6A6" w:themeColor="background1" w:themeShade="A6"/>
                        <w:sz w:val="20"/>
                        <w:szCs w:val="20"/>
                      </w:rPr>
                      <w:t>Adresă de e-</w:t>
                    </w:r>
                    <w:r w:rsidR="00F453B5" w:rsidRPr="008F037D">
                      <w:rPr>
                        <w:rFonts w:ascii="Calibri" w:hAnsi="Calibri" w:cs="Calibri"/>
                        <w:color w:val="A6A6A6" w:themeColor="background1" w:themeShade="A6"/>
                        <w:sz w:val="20"/>
                        <w:szCs w:val="20"/>
                      </w:rPr>
                      <w:t>mail</w:t>
                    </w:r>
                    <w:r w:rsidR="005958A0" w:rsidRPr="008F037D">
                      <w:rPr>
                        <w:rFonts w:ascii="Calibri" w:hAnsi="Calibri" w:cs="Calibri"/>
                        <w:color w:val="A6A6A6" w:themeColor="background1" w:themeShade="A6"/>
                        <w:sz w:val="20"/>
                        <w:szCs w:val="20"/>
                      </w:rPr>
                      <w:t>:</w:t>
                    </w:r>
                    <w:r w:rsidR="00F86190" w:rsidRPr="008F037D">
                      <w:rPr>
                        <w:rFonts w:ascii="Calibri" w:hAnsi="Calibri" w:cs="Calibri"/>
                        <w:color w:val="A6A6A6" w:themeColor="background1" w:themeShade="A6"/>
                        <w:sz w:val="20"/>
                        <w:szCs w:val="20"/>
                      </w:rPr>
                      <w:t xml:space="preserve"> </w:t>
                    </w:r>
                    <w:hyperlink r:id="rId3" w:history="1">
                      <w:r w:rsidR="00F86190" w:rsidRPr="008F037D">
                        <w:rPr>
                          <w:rStyle w:val="Hyperlink"/>
                          <w:rFonts w:ascii="Calibri" w:hAnsi="Calibri" w:cs="Calibri"/>
                          <w:sz w:val="20"/>
                          <w:szCs w:val="20"/>
                        </w:rPr>
                        <w:t>edu@e-uvt.ro</w:t>
                      </w:r>
                    </w:hyperlink>
                    <w:r w:rsidR="00F86190" w:rsidRPr="008F037D">
                      <w:rPr>
                        <w:rFonts w:ascii="Calibri" w:hAnsi="Calibri" w:cs="Calibri"/>
                        <w:color w:val="A6A6A6" w:themeColor="background1" w:themeShade="A6"/>
                        <w:sz w:val="20"/>
                        <w:szCs w:val="20"/>
                      </w:rPr>
                      <w:t xml:space="preserve"> </w:t>
                    </w:r>
                  </w:p>
                  <w:p w14:paraId="6B413AD7" w14:textId="789FD295" w:rsidR="005958A0" w:rsidRPr="008F037D" w:rsidRDefault="0036421A" w:rsidP="00F453B5">
                    <w:pPr>
                      <w:ind w:left="-426" w:right="-158"/>
                      <w:jc w:val="center"/>
                      <w:rPr>
                        <w:rFonts w:ascii="Calibri" w:hAnsi="Calibri" w:cs="Calibri"/>
                        <w:color w:val="A6A6A6" w:themeColor="background1" w:themeShade="A6"/>
                        <w:sz w:val="20"/>
                        <w:szCs w:val="20"/>
                        <w:lang w:val="en-US"/>
                      </w:rPr>
                    </w:pPr>
                    <w:r w:rsidRPr="008F037D">
                      <w:rPr>
                        <w:rFonts w:ascii="Calibri" w:hAnsi="Calibri" w:cs="Calibri"/>
                        <w:color w:val="A6A6A6" w:themeColor="background1" w:themeShade="A6"/>
                        <w:sz w:val="20"/>
                        <w:szCs w:val="20"/>
                        <w:shd w:val="clear" w:color="auto" w:fill="FFFFFF"/>
                      </w:rPr>
                      <w:t xml:space="preserve">Website: </w:t>
                    </w:r>
                    <w:hyperlink r:id="rId4" w:history="1">
                      <w:r w:rsidRPr="008F037D">
                        <w:rPr>
                          <w:rStyle w:val="Hyperlink"/>
                          <w:rFonts w:ascii="Calibri" w:hAnsi="Calibri" w:cs="Calibri"/>
                          <w:sz w:val="20"/>
                          <w:szCs w:val="20"/>
                          <w:shd w:val="clear" w:color="auto" w:fill="FFFFFF"/>
                        </w:rPr>
                        <w:t>www.uvt.ro</w:t>
                      </w:r>
                    </w:hyperlink>
                    <w:r w:rsidRPr="008F037D">
                      <w:rPr>
                        <w:rFonts w:ascii="Calibri" w:hAnsi="Calibri" w:cs="Calibri"/>
                        <w:color w:val="A6A6A6" w:themeColor="background1" w:themeShade="A6"/>
                        <w:sz w:val="20"/>
                        <w:szCs w:val="20"/>
                        <w:shd w:val="clear" w:color="auto" w:fill="FFFFFF"/>
                      </w:rPr>
                      <w:t xml:space="preserve"> </w:t>
                    </w:r>
                  </w:p>
                  <w:p w14:paraId="407B46C9" w14:textId="77777777" w:rsidR="00F85CC7" w:rsidRPr="008F037D" w:rsidRDefault="00F85CC7" w:rsidP="00F453B5">
                    <w:pPr>
                      <w:ind w:left="-426" w:right="-158"/>
                      <w:jc w:val="center"/>
                      <w:rPr>
                        <w:rFonts w:ascii="Calibri" w:hAnsi="Calibri" w:cs="Calibri"/>
                        <w:color w:val="548DD4" w:themeColor="text2" w:themeTint="99"/>
                        <w:sz w:val="20"/>
                        <w:szCs w:val="20"/>
                        <w:lang w:val="en-US"/>
                      </w:rPr>
                    </w:pPr>
                    <w:r w:rsidRPr="008F037D">
                      <w:rPr>
                        <w:rFonts w:ascii="Calibri" w:hAnsi="Calibri" w:cs="Calibri"/>
                        <w:color w:val="FFFFFF" w:themeColor="background1"/>
                        <w:sz w:val="20"/>
                        <w:szCs w:val="20"/>
                        <w:lang w:val="en-US"/>
                      </w:rPr>
                      <w:t>.</w:t>
                    </w:r>
                  </w:p>
                  <w:p w14:paraId="54577073" w14:textId="77777777" w:rsidR="00F85CC7" w:rsidRPr="008F037D" w:rsidRDefault="00F85CC7">
                    <w:pPr>
                      <w:rPr>
                        <w:rFonts w:ascii="Calibri" w:hAnsi="Calibri" w:cs="Calibri"/>
                        <w:sz w:val="20"/>
                        <w:szCs w:val="20"/>
                      </w:rPr>
                    </w:pPr>
                  </w:p>
                </w:txbxContent>
              </v:textbox>
              <w10:wrap anchorx="margin"/>
            </v:shape>
          </w:pict>
        </mc:Fallback>
      </mc:AlternateContent>
    </w:r>
    <w:r w:rsidR="00DB40F7" w:rsidRPr="00F85CC7">
      <w:rPr>
        <w:rFonts w:ascii="Arial Narrow" w:hAnsi="Arial Narrow" w:cs="Cambria"/>
        <w:color w:val="FFFFFF" w:themeColor="background1"/>
        <w:sz w:val="22"/>
        <w:szCs w:val="20"/>
      </w:rPr>
      <w:t xml:space="preserve"> </w:t>
    </w:r>
    <w:r w:rsidR="00886E5F" w:rsidRPr="00F85CC7">
      <w:rPr>
        <w:rFonts w:ascii="Arial Narrow" w:hAnsi="Arial Narrow" w:cs="Cambria"/>
        <w:color w:val="FFFFFF" w:themeColor="background1"/>
        <w:sz w:val="22"/>
        <w:szCs w:val="20"/>
      </w:rPr>
      <w:t>Email: dci@rectorat.uvt.ro</w:t>
    </w:r>
  </w:p>
  <w:p w14:paraId="68881DB8" w14:textId="23F35A01" w:rsidR="00DB40F7" w:rsidRPr="00F85CC7" w:rsidRDefault="00886E5F" w:rsidP="00DB40F7">
    <w:pPr>
      <w:ind w:left="-426" w:right="-158"/>
      <w:jc w:val="right"/>
      <w:rPr>
        <w:rFonts w:ascii="Arial Narrow" w:hAnsi="Arial Narrow" w:cs="Cambria"/>
        <w:color w:val="FFFFFF" w:themeColor="background1"/>
        <w:sz w:val="22"/>
        <w:szCs w:val="20"/>
        <w:lang w:val="en-US"/>
      </w:rPr>
    </w:pPr>
    <w:hyperlink r:id="rId5" w:history="1">
      <w:r w:rsidRPr="00F85CC7">
        <w:rPr>
          <w:rStyle w:val="Hyperlink"/>
          <w:rFonts w:ascii="Arial Narrow" w:hAnsi="Arial Narrow" w:cs="Cambria"/>
          <w:color w:val="FFFFFF" w:themeColor="background1"/>
          <w:sz w:val="22"/>
          <w:szCs w:val="20"/>
          <w:lang w:val="en-US"/>
        </w:rPr>
        <w:t>Website: http://www.uvt.ro/</w:t>
      </w:r>
    </w:hyperlink>
  </w:p>
  <w:p w14:paraId="48E8F96E" w14:textId="77777777" w:rsidR="001D34E8" w:rsidRDefault="001D3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89E3B" w14:textId="77777777" w:rsidR="00C67687" w:rsidRDefault="00C67687" w:rsidP="003E226A">
      <w:r>
        <w:separator/>
      </w:r>
    </w:p>
  </w:footnote>
  <w:footnote w:type="continuationSeparator" w:id="0">
    <w:p w14:paraId="052C5739" w14:textId="77777777" w:rsidR="00C67687" w:rsidRDefault="00C67687" w:rsidP="003E226A">
      <w:r>
        <w:continuationSeparator/>
      </w:r>
    </w:p>
  </w:footnote>
  <w:footnote w:id="1">
    <w:p w14:paraId="7B05DA79" w14:textId="77777777" w:rsidR="001F0035" w:rsidRPr="001342CD" w:rsidRDefault="001F0035" w:rsidP="001F0035">
      <w:pPr>
        <w:spacing w:line="276" w:lineRule="auto"/>
        <w:jc w:val="both"/>
        <w:rPr>
          <w:rFonts w:ascii="Calibri" w:hAnsi="Calibri" w:cs="Calibri"/>
          <w:color w:val="000000"/>
          <w:sz w:val="20"/>
          <w:szCs w:val="20"/>
        </w:rPr>
      </w:pPr>
      <w:r w:rsidRPr="001342CD">
        <w:rPr>
          <w:rStyle w:val="FootnoteReference"/>
          <w:rFonts w:ascii="Calibri" w:hAnsi="Calibri" w:cs="Calibri"/>
        </w:rPr>
        <w:footnoteRef/>
      </w:r>
      <w:r w:rsidRPr="001342CD">
        <w:rPr>
          <w:rFonts w:ascii="Calibri" w:hAnsi="Calibri" w:cs="Calibri"/>
          <w:color w:val="000000"/>
          <w:sz w:val="20"/>
          <w:szCs w:val="20"/>
        </w:rPr>
        <w:t xml:space="preserve"> </w:t>
      </w:r>
      <w:r w:rsidRPr="001342CD">
        <w:rPr>
          <w:rFonts w:ascii="Calibri" w:hAnsi="Calibri" w:cs="Calibri"/>
          <w:i/>
          <w:color w:val="000000"/>
          <w:sz w:val="20"/>
          <w:szCs w:val="20"/>
        </w:rPr>
        <w:t xml:space="preserve">Calificarea (qualification) </w:t>
      </w:r>
      <w:r w:rsidRPr="001342CD">
        <w:rPr>
          <w:rFonts w:ascii="Calibri" w:hAnsi="Calibri" w:cs="Calibri"/>
          <w:color w:val="000000"/>
          <w:sz w:val="20"/>
          <w:szCs w:val="20"/>
        </w:rPr>
        <w:t>este rezultatul formal al unui proces de evaluare și validare, care este obținut atunci când un organism/o autoritate competent/ă stabilește că o persoană a dobândit rezultate ale învățării corespunzătoare unor standarde prestabilite. Calificările dobândite de absolvenții programelor de studii din învățământul superior sunt atestate prin diplome, prin certificate și prin alte acte de studii eliberate numai de către instituțiile de învățământ superior acreditate.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3AB9" w14:textId="2971F368" w:rsidR="001D34E8" w:rsidRDefault="00BF18FB" w:rsidP="007A49D1">
    <w:pPr>
      <w:pStyle w:val="Header"/>
      <w:tabs>
        <w:tab w:val="clear" w:pos="4536"/>
        <w:tab w:val="clear" w:pos="9072"/>
      </w:tabs>
      <w:ind w:left="-540" w:right="-158" w:firstLine="5220"/>
    </w:pPr>
    <w:r>
      <w:rPr>
        <w:noProof/>
        <w:lang w:val="en-US" w:eastAsia="en-US"/>
      </w:rPr>
      <mc:AlternateContent>
        <mc:Choice Requires="wps">
          <w:drawing>
            <wp:anchor distT="0" distB="0" distL="114300" distR="114300" simplePos="0" relativeHeight="251658240" behindDoc="0" locked="0" layoutInCell="1" allowOverlap="1" wp14:anchorId="1ACF6A29" wp14:editId="2AC9241E">
              <wp:simplePos x="0" y="0"/>
              <wp:positionH relativeFrom="column">
                <wp:posOffset>1268875</wp:posOffset>
              </wp:positionH>
              <wp:positionV relativeFrom="paragraph">
                <wp:posOffset>408305</wp:posOffset>
              </wp:positionV>
              <wp:extent cx="5258435" cy="415290"/>
              <wp:effectExtent l="0" t="0" r="0" b="381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8435" cy="415290"/>
                      </a:xfrm>
                      <a:prstGeom prst="rect">
                        <a:avLst/>
                      </a:prstGeom>
                      <a:solidFill>
                        <a:srgbClr val="FFFFFF"/>
                      </a:solidFill>
                      <a:ln>
                        <a:noFill/>
                      </a:ln>
                    </wps:spPr>
                    <wps:txbx>
                      <w:txbxContent>
                        <w:p w14:paraId="258E7D13" w14:textId="77777777" w:rsidR="003E2286" w:rsidRPr="00F86190" w:rsidRDefault="003E2286" w:rsidP="003E2286">
                          <w:pPr>
                            <w:pStyle w:val="Subtitle"/>
                            <w:spacing w:after="0"/>
                            <w:jc w:val="right"/>
                            <w:rPr>
                              <w:rFonts w:ascii="Calibri" w:hAnsi="Calibri" w:cs="Calibri"/>
                              <w:bCs/>
                              <w:sz w:val="20"/>
                              <w:szCs w:val="20"/>
                            </w:rPr>
                          </w:pPr>
                          <w:r w:rsidRPr="00F86190">
                            <w:rPr>
                              <w:rFonts w:ascii="Calibri" w:hAnsi="Calibri" w:cs="Calibri"/>
                              <w:bCs/>
                              <w:color w:val="595959" w:themeColor="text1" w:themeTint="A6"/>
                              <w:sz w:val="20"/>
                              <w:szCs w:val="20"/>
                            </w:rPr>
                            <w:t>UNIVERSITATEA DE VEST DIN TIMIȘOARA</w:t>
                          </w:r>
                        </w:p>
                        <w:p w14:paraId="66611093" w14:textId="44628485" w:rsidR="003E2286" w:rsidRPr="00F86190" w:rsidRDefault="003E2286" w:rsidP="003E2286">
                          <w:pPr>
                            <w:pStyle w:val="Subtitle"/>
                            <w:wordWrap w:val="0"/>
                            <w:jc w:val="right"/>
                            <w:rPr>
                              <w:rFonts w:ascii="Calibri" w:hAnsi="Calibri" w:cs="Calibri"/>
                              <w:bCs/>
                              <w:color w:val="1F497D" w:themeColor="text2"/>
                              <w:sz w:val="18"/>
                              <w:szCs w:val="18"/>
                              <w14:textFill>
                                <w14:solidFill>
                                  <w14:schemeClr w14:val="tx2">
                                    <w14:lumMod w14:val="75000"/>
                                    <w14:lumMod w14:val="65000"/>
                                    <w14:lumOff w14:val="35000"/>
                                  </w14:schemeClr>
                                </w14:solidFill>
                              </w14:textFill>
                            </w:rPr>
                          </w:pPr>
                          <w:r w:rsidRPr="00F86190">
                            <w:rPr>
                              <w:rFonts w:ascii="Calibri" w:hAnsi="Calibri" w:cs="Calibri"/>
                              <w:bCs/>
                              <w:color w:val="548DD4"/>
                              <w:sz w:val="18"/>
                              <w:szCs w:val="18"/>
                              <w14:textFill>
                                <w14:solidFill>
                                  <w14:srgbClr w14:val="548DD4">
                                    <w14:lumMod w14:val="65000"/>
                                    <w14:lumOff w14:val="35000"/>
                                  </w14:srgbClr>
                                </w14:solidFill>
                              </w14:textFill>
                            </w:rPr>
                            <w:t xml:space="preserve">Prorector responsabil cu </w:t>
                          </w:r>
                          <w:r w:rsidR="00F86190" w:rsidRPr="00F86190">
                            <w:rPr>
                              <w:rFonts w:ascii="Calibri" w:hAnsi="Calibri" w:cs="Calibri"/>
                              <w:bCs/>
                              <w:color w:val="548DD4"/>
                              <w:sz w:val="18"/>
                              <w:szCs w:val="18"/>
                              <w14:textFill>
                                <w14:solidFill>
                                  <w14:srgbClr w14:val="548DD4">
                                    <w14:lumMod w14:val="65000"/>
                                    <w14:lumOff w14:val="35000"/>
                                  </w14:srgbClr>
                                </w14:solidFill>
                              </w14:textFill>
                            </w:rPr>
                            <w:t>inovarea educațională, cariera academică</w:t>
                          </w:r>
                          <w:r w:rsidR="00743CC0" w:rsidRPr="00F86190">
                            <w:rPr>
                              <w:rFonts w:ascii="Calibri" w:hAnsi="Calibri" w:cs="Calibri"/>
                              <w:bCs/>
                              <w:color w:val="548DD4"/>
                              <w:sz w:val="18"/>
                              <w:szCs w:val="18"/>
                              <w14:textFill>
                                <w14:solidFill>
                                  <w14:srgbClr w14:val="548DD4">
                                    <w14:lumMod w14:val="65000"/>
                                    <w14:lumOff w14:val="35000"/>
                                  </w14:srgbClr>
                                </w14:solidFill>
                              </w14:textFill>
                            </w:rPr>
                            <w:t xml:space="preserve"> și relația cu studenții</w:t>
                          </w:r>
                        </w:p>
                        <w:p w14:paraId="34C5CCF7" w14:textId="77777777" w:rsidR="003E2286" w:rsidRPr="00F86190" w:rsidRDefault="003E2286" w:rsidP="003E2286">
                          <w:pPr>
                            <w:pStyle w:val="Subtitle"/>
                            <w:jc w:val="right"/>
                            <w:rPr>
                              <w:rFonts w:ascii="Calibri" w:hAnsi="Calibri" w:cs="Calibri"/>
                              <w:bCs/>
                              <w:color w:val="1F497D" w:themeColor="text2"/>
                              <w:sz w:val="20"/>
                              <w:szCs w:val="20"/>
                              <w14:textFill>
                                <w14:solidFill>
                                  <w14:schemeClr w14:val="tx2">
                                    <w14:lumMod w14:val="75000"/>
                                    <w14:lumMod w14:val="65000"/>
                                    <w14:lumOff w14:val="35000"/>
                                  </w14:scheme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1ACF6A29" id="_x0000_t202" coordsize="21600,21600" o:spt="202" path="m,l,21600r21600,l21600,xe">
              <v:stroke joinstyle="miter"/>
              <v:path gradientshapeok="t" o:connecttype="rect"/>
            </v:shapetype>
            <v:shape id="Text Box 1" o:spid="_x0000_s1026" type="#_x0000_t202" style="position:absolute;left:0;text-align:left;margin-left:99.9pt;margin-top:32.15pt;width:414.05pt;height:32.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" stroked="f">
              <v:textbox>
                <w:txbxContent>
                  <w:p w14:paraId="258E7D13" w14:textId="77777777" w:rsidR="003E2286" w:rsidRPr="00F86190" w:rsidRDefault="003E2286" w:rsidP="003E2286">
                    <w:pPr>
                      <w:pStyle w:val="Subtitle"/>
                      <w:spacing w:after="0"/>
                      <w:jc w:val="right"/>
                      <w:rPr>
                        <w:rFonts w:ascii="Calibri" w:hAnsi="Calibri" w:cs="Calibri"/>
                        <w:bCs/>
                        <w:sz w:val="20"/>
                        <w:szCs w:val="20"/>
                      </w:rPr>
                    </w:pPr>
                    <w:r w:rsidRPr="00F86190">
                      <w:rPr>
                        <w:rFonts w:ascii="Calibri" w:hAnsi="Calibri" w:cs="Calibri"/>
                        <w:bCs/>
                        <w:color w:val="595959" w:themeColor="text1" w:themeTint="A6"/>
                        <w:sz w:val="20"/>
                        <w:szCs w:val="20"/>
                      </w:rPr>
                      <w:t>UNIVERSITATEA DE VEST DIN TIMIȘOARA</w:t>
                    </w:r>
                  </w:p>
                  <w:p w14:paraId="66611093" w14:textId="44628485" w:rsidR="003E2286" w:rsidRPr="00F86190" w:rsidRDefault="003E2286" w:rsidP="003E2286">
                    <w:pPr>
                      <w:pStyle w:val="Subtitle"/>
                      <w:wordWrap w:val="0"/>
                      <w:jc w:val="right"/>
                      <w:rPr>
                        <w:rFonts w:ascii="Calibri" w:hAnsi="Calibri" w:cs="Calibri"/>
                        <w:bCs/>
                        <w:color w:val="1F497D" w:themeColor="text2"/>
                        <w:sz w:val="18"/>
                        <w:szCs w:val="18"/>
                        <w14:textFill>
                          <w14:solidFill>
                            <w14:schemeClr w14:val="tx2">
                              <w14:lumMod w14:val="75000"/>
                              <w14:lumMod w14:val="65000"/>
                              <w14:lumOff w14:val="35000"/>
                            </w14:schemeClr>
                          </w14:solidFill>
                        </w14:textFill>
                      </w:rPr>
                    </w:pPr>
                    <w:r w:rsidRPr="00F86190">
                      <w:rPr>
                        <w:rFonts w:ascii="Calibri" w:hAnsi="Calibri" w:cs="Calibri"/>
                        <w:bCs/>
                        <w:color w:val="548DD4"/>
                        <w:sz w:val="18"/>
                        <w:szCs w:val="18"/>
                        <w14:textFill>
                          <w14:solidFill>
                            <w14:srgbClr w14:val="548DD4">
                              <w14:lumMod w14:val="65000"/>
                              <w14:lumOff w14:val="35000"/>
                            </w14:srgbClr>
                          </w14:solidFill>
                        </w14:textFill>
                      </w:rPr>
                      <w:t xml:space="preserve">Prorector responsabil cu </w:t>
                    </w:r>
                    <w:r w:rsidR="00F86190" w:rsidRPr="00F86190">
                      <w:rPr>
                        <w:rFonts w:ascii="Calibri" w:hAnsi="Calibri" w:cs="Calibri"/>
                        <w:bCs/>
                        <w:color w:val="548DD4"/>
                        <w:sz w:val="18"/>
                        <w:szCs w:val="18"/>
                        <w14:textFill>
                          <w14:solidFill>
                            <w14:srgbClr w14:val="548DD4">
                              <w14:lumMod w14:val="65000"/>
                              <w14:lumOff w14:val="35000"/>
                            </w14:srgbClr>
                          </w14:solidFill>
                        </w14:textFill>
                      </w:rPr>
                      <w:t>inovarea educațională, cariera academică</w:t>
                    </w:r>
                    <w:r w:rsidR="00743CC0" w:rsidRPr="00F86190">
                      <w:rPr>
                        <w:rFonts w:ascii="Calibri" w:hAnsi="Calibri" w:cs="Calibri"/>
                        <w:bCs/>
                        <w:color w:val="548DD4"/>
                        <w:sz w:val="18"/>
                        <w:szCs w:val="18"/>
                        <w14:textFill>
                          <w14:solidFill>
                            <w14:srgbClr w14:val="548DD4">
                              <w14:lumMod w14:val="65000"/>
                              <w14:lumOff w14:val="35000"/>
                            </w14:srgbClr>
                          </w14:solidFill>
                        </w14:textFill>
                      </w:rPr>
                      <w:t xml:space="preserve"> și relația cu studenții</w:t>
                    </w:r>
                  </w:p>
                  <w:p w14:paraId="34C5CCF7" w14:textId="77777777" w:rsidR="003E2286" w:rsidRPr="00F86190" w:rsidRDefault="003E2286" w:rsidP="003E2286">
                    <w:pPr>
                      <w:pStyle w:val="Subtitle"/>
                      <w:jc w:val="right"/>
                      <w:rPr>
                        <w:rFonts w:ascii="Calibri" w:hAnsi="Calibri" w:cs="Calibri"/>
                        <w:bCs/>
                        <w:color w:val="1F497D" w:themeColor="text2"/>
                        <w:sz w:val="20"/>
                        <w:szCs w:val="20"/>
                        <w14:textFill>
                          <w14:solidFill>
                            <w14:schemeClr w14:val="tx2">
                              <w14:lumMod w14:val="75000"/>
                              <w14:lumMod w14:val="65000"/>
                              <w14:lumOff w14:val="35000"/>
                            </w14:schemeClr>
                          </w14:solidFill>
                        </w14:textFill>
                      </w:rPr>
                    </w:pPr>
                  </w:p>
                </w:txbxContent>
              </v:textbox>
            </v:shape>
          </w:pict>
        </mc:Fallback>
      </mc:AlternateContent>
    </w:r>
    <w:r>
      <w:rPr>
        <w:noProof/>
        <w:lang w:val="en-US" w:eastAsia="en-US"/>
      </w:rPr>
      <w:drawing>
        <wp:anchor distT="0" distB="0" distL="114300" distR="114300" simplePos="0" relativeHeight="251657216" behindDoc="0" locked="0" layoutInCell="1" allowOverlap="1" wp14:anchorId="015EFD58" wp14:editId="13939E1F">
          <wp:simplePos x="0" y="0"/>
          <wp:positionH relativeFrom="page">
            <wp:posOffset>834969</wp:posOffset>
          </wp:positionH>
          <wp:positionV relativeFrom="paragraph">
            <wp:posOffset>875030</wp:posOffset>
          </wp:positionV>
          <wp:extent cx="7116445" cy="45085"/>
          <wp:effectExtent l="0" t="0" r="0" b="5715"/>
          <wp:wrapNone/>
          <wp:docPr id="907643661" name="Picture 907643661" descr="C:\Users\Kasandra\AppData\Local\Microsoft\Windows\INetCache\Content.Word\Linie albastr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sandra\AppData\Local\Microsoft\Windows\INetCache\Content.Word\Linie albastra-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6445" cy="45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FE5CE8F" wp14:editId="61B5D688">
          <wp:simplePos x="0" y="0"/>
          <wp:positionH relativeFrom="column">
            <wp:posOffset>-622935</wp:posOffset>
          </wp:positionH>
          <wp:positionV relativeFrom="paragraph">
            <wp:posOffset>-23350</wp:posOffset>
          </wp:positionV>
          <wp:extent cx="2476500" cy="852805"/>
          <wp:effectExtent l="0" t="0" r="0" b="0"/>
          <wp:wrapNone/>
          <wp:docPr id="202767177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0" cy="852805"/>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FA5"/>
    <w:multiLevelType w:val="multilevel"/>
    <w:tmpl w:val="4566AD98"/>
    <w:styleLink w:val="CurrentList8"/>
    <w:lvl w:ilvl="0">
      <w:start w:val="1"/>
      <w:numFmt w:val="decimal"/>
      <w:lvlText w:val="%1.1. 1. "/>
      <w:lvlJc w:val="left"/>
      <w:pPr>
        <w:ind w:left="454"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E613D0"/>
    <w:multiLevelType w:val="multilevel"/>
    <w:tmpl w:val="46F477AA"/>
    <w:styleLink w:val="CurrentList10"/>
    <w:lvl w:ilvl="0">
      <w:start w:val="1"/>
      <w:numFmt w:val="decimal"/>
      <w:lvlText w:val="%1.1.1. "/>
      <w:lvlJc w:val="left"/>
      <w:pPr>
        <w:ind w:left="964" w:hanging="79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5342BF"/>
    <w:multiLevelType w:val="multilevel"/>
    <w:tmpl w:val="EB4A3C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D867498"/>
    <w:multiLevelType w:val="hybridMultilevel"/>
    <w:tmpl w:val="FF7027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 w15:restartNumberingAfterBreak="0">
    <w:nsid w:val="11AC35C3"/>
    <w:multiLevelType w:val="multilevel"/>
    <w:tmpl w:val="EB4A3C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2EF05FA"/>
    <w:multiLevelType w:val="hybridMultilevel"/>
    <w:tmpl w:val="E1447F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916A2"/>
    <w:multiLevelType w:val="hybridMultilevel"/>
    <w:tmpl w:val="D10AF8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477FE8"/>
    <w:multiLevelType w:val="multilevel"/>
    <w:tmpl w:val="768E9534"/>
    <w:lvl w:ilvl="0">
      <w:start w:val="1"/>
      <w:numFmt w:val="decimal"/>
      <w:pStyle w:val="Heading1"/>
      <w:lvlText w:val="%1."/>
      <w:lvlJc w:val="left"/>
      <w:pPr>
        <w:ind w:left="680" w:hanging="113"/>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1FC57339"/>
    <w:multiLevelType w:val="hybridMultilevel"/>
    <w:tmpl w:val="54FC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C7883"/>
    <w:multiLevelType w:val="hybridMultilevel"/>
    <w:tmpl w:val="A1247360"/>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CE900696">
      <w:start w:val="1"/>
      <w:numFmt w:val="bullet"/>
      <w:lvlText w:val="-"/>
      <w:lvlJc w:val="left"/>
      <w:pPr>
        <w:ind w:left="2213" w:hanging="360"/>
      </w:pPr>
      <w:rPr>
        <w:rFonts w:ascii="Calibri" w:eastAsia="Times New Roman" w:hAnsi="Calibri" w:cs="Calibri"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 w15:restartNumberingAfterBreak="0">
    <w:nsid w:val="27FD49B0"/>
    <w:multiLevelType w:val="multilevel"/>
    <w:tmpl w:val="E4287F54"/>
    <w:styleLink w:val="CurrentList2"/>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9393B4C"/>
    <w:multiLevelType w:val="hybridMultilevel"/>
    <w:tmpl w:val="D790428A"/>
    <w:lvl w:ilvl="0" w:tplc="16DEA434">
      <w:start w:val="1"/>
      <w:numFmt w:val="decimal"/>
      <w:pStyle w:val="Heading3"/>
      <w:lvlText w:val="1.1.%1. "/>
      <w:lvlJc w:val="left"/>
      <w:pPr>
        <w:ind w:left="851"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20202"/>
    <w:multiLevelType w:val="hybridMultilevel"/>
    <w:tmpl w:val="4E80F3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67551"/>
    <w:multiLevelType w:val="hybridMultilevel"/>
    <w:tmpl w:val="20608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85C17"/>
    <w:multiLevelType w:val="multilevel"/>
    <w:tmpl w:val="86EEF9A6"/>
    <w:styleLink w:val="CurrentList9"/>
    <w:lvl w:ilvl="0">
      <w:start w:val="1"/>
      <w:numFmt w:val="decimal"/>
      <w:lvlText w:val="%1.1. "/>
      <w:lvlJc w:val="left"/>
      <w:pPr>
        <w:ind w:left="852" w:hanging="511"/>
      </w:pPr>
      <w:rPr>
        <w:rFonts w:hint="default"/>
      </w:rPr>
    </w:lvl>
    <w:lvl w:ilvl="1">
      <w:start w:val="1"/>
      <w:numFmt w:val="lowerLetter"/>
      <w:lvlText w:val="%2."/>
      <w:lvlJc w:val="left"/>
      <w:pPr>
        <w:ind w:left="5268" w:hanging="360"/>
      </w:pPr>
    </w:lvl>
    <w:lvl w:ilvl="2">
      <w:start w:val="1"/>
      <w:numFmt w:val="lowerRoman"/>
      <w:lvlText w:val="%3."/>
      <w:lvlJc w:val="right"/>
      <w:pPr>
        <w:ind w:left="5988" w:hanging="180"/>
      </w:pPr>
    </w:lvl>
    <w:lvl w:ilvl="3">
      <w:start w:val="1"/>
      <w:numFmt w:val="decimal"/>
      <w:lvlText w:val="%4."/>
      <w:lvlJc w:val="left"/>
      <w:pPr>
        <w:ind w:left="6708" w:hanging="360"/>
      </w:pPr>
    </w:lvl>
    <w:lvl w:ilvl="4">
      <w:start w:val="1"/>
      <w:numFmt w:val="lowerLetter"/>
      <w:lvlText w:val="%5."/>
      <w:lvlJc w:val="left"/>
      <w:pPr>
        <w:ind w:left="7428" w:hanging="360"/>
      </w:pPr>
    </w:lvl>
    <w:lvl w:ilvl="5">
      <w:start w:val="1"/>
      <w:numFmt w:val="lowerRoman"/>
      <w:lvlText w:val="%6."/>
      <w:lvlJc w:val="right"/>
      <w:pPr>
        <w:ind w:left="8148" w:hanging="180"/>
      </w:pPr>
    </w:lvl>
    <w:lvl w:ilvl="6">
      <w:start w:val="1"/>
      <w:numFmt w:val="decimal"/>
      <w:lvlText w:val="%7."/>
      <w:lvlJc w:val="left"/>
      <w:pPr>
        <w:ind w:left="8868" w:hanging="360"/>
      </w:pPr>
    </w:lvl>
    <w:lvl w:ilvl="7">
      <w:start w:val="1"/>
      <w:numFmt w:val="lowerLetter"/>
      <w:lvlText w:val="%8."/>
      <w:lvlJc w:val="left"/>
      <w:pPr>
        <w:ind w:left="9588" w:hanging="360"/>
      </w:pPr>
    </w:lvl>
    <w:lvl w:ilvl="8">
      <w:start w:val="1"/>
      <w:numFmt w:val="lowerRoman"/>
      <w:lvlText w:val="%9."/>
      <w:lvlJc w:val="right"/>
      <w:pPr>
        <w:ind w:left="10308" w:hanging="180"/>
      </w:pPr>
    </w:lvl>
  </w:abstractNum>
  <w:abstractNum w:abstractNumId="15" w15:restartNumberingAfterBreak="0">
    <w:nsid w:val="35EC53AF"/>
    <w:multiLevelType w:val="hybridMultilevel"/>
    <w:tmpl w:val="63CA94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6755A3"/>
    <w:multiLevelType w:val="multilevel"/>
    <w:tmpl w:val="EB4A3CCC"/>
    <w:styleLink w:val="CurrentList1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99263B1"/>
    <w:multiLevelType w:val="multilevel"/>
    <w:tmpl w:val="4566AD98"/>
    <w:styleLink w:val="CurrentList6"/>
    <w:lvl w:ilvl="0">
      <w:start w:val="1"/>
      <w:numFmt w:val="decimal"/>
      <w:lvlText w:val="%1.1. 1. "/>
      <w:lvlJc w:val="left"/>
      <w:pPr>
        <w:ind w:left="454"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182731"/>
    <w:multiLevelType w:val="multilevel"/>
    <w:tmpl w:val="51FE0218"/>
    <w:styleLink w:val="CurrentList3"/>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3C5D074F"/>
    <w:multiLevelType w:val="multilevel"/>
    <w:tmpl w:val="9482DBBC"/>
    <w:styleLink w:val="CurrentList7"/>
    <w:lvl w:ilvl="0">
      <w:start w:val="1"/>
      <w:numFmt w:val="decimal"/>
      <w:lvlText w:val="%1.1. "/>
      <w:lvlJc w:val="left"/>
      <w:pPr>
        <w:ind w:left="4054" w:hanging="454"/>
      </w:pPr>
      <w:rPr>
        <w:rFonts w:hint="default"/>
      </w:r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20" w15:restartNumberingAfterBreak="0">
    <w:nsid w:val="41202036"/>
    <w:multiLevelType w:val="hybridMultilevel"/>
    <w:tmpl w:val="347830A4"/>
    <w:lvl w:ilvl="0" w:tplc="6EAAE2F2">
      <w:start w:val="1"/>
      <w:numFmt w:val="decimal"/>
      <w:pStyle w:val="Heading2"/>
      <w:lvlText w:val="1.%1."/>
      <w:lvlJc w:val="left"/>
      <w:pPr>
        <w:ind w:left="680" w:hanging="339"/>
      </w:pPr>
      <w:rPr>
        <w:rFonts w:hint="default"/>
      </w:rPr>
    </w:lvl>
    <w:lvl w:ilvl="1" w:tplc="04090019" w:tentative="1">
      <w:start w:val="1"/>
      <w:numFmt w:val="lowerLetter"/>
      <w:lvlText w:val="%2."/>
      <w:lvlJc w:val="left"/>
      <w:pPr>
        <w:ind w:left="5268" w:hanging="360"/>
      </w:pPr>
    </w:lvl>
    <w:lvl w:ilvl="2" w:tplc="0409001B" w:tentative="1">
      <w:start w:val="1"/>
      <w:numFmt w:val="lowerRoman"/>
      <w:lvlText w:val="%3."/>
      <w:lvlJc w:val="right"/>
      <w:pPr>
        <w:ind w:left="5988" w:hanging="180"/>
      </w:pPr>
    </w:lvl>
    <w:lvl w:ilvl="3" w:tplc="0409000F" w:tentative="1">
      <w:start w:val="1"/>
      <w:numFmt w:val="decimal"/>
      <w:lvlText w:val="%4."/>
      <w:lvlJc w:val="left"/>
      <w:pPr>
        <w:ind w:left="6708" w:hanging="360"/>
      </w:pPr>
    </w:lvl>
    <w:lvl w:ilvl="4" w:tplc="04090019" w:tentative="1">
      <w:start w:val="1"/>
      <w:numFmt w:val="lowerLetter"/>
      <w:lvlText w:val="%5."/>
      <w:lvlJc w:val="left"/>
      <w:pPr>
        <w:ind w:left="7428" w:hanging="360"/>
      </w:pPr>
    </w:lvl>
    <w:lvl w:ilvl="5" w:tplc="0409001B" w:tentative="1">
      <w:start w:val="1"/>
      <w:numFmt w:val="lowerRoman"/>
      <w:lvlText w:val="%6."/>
      <w:lvlJc w:val="right"/>
      <w:pPr>
        <w:ind w:left="8148" w:hanging="180"/>
      </w:pPr>
    </w:lvl>
    <w:lvl w:ilvl="6" w:tplc="0409000F" w:tentative="1">
      <w:start w:val="1"/>
      <w:numFmt w:val="decimal"/>
      <w:lvlText w:val="%7."/>
      <w:lvlJc w:val="left"/>
      <w:pPr>
        <w:ind w:left="8868" w:hanging="360"/>
      </w:pPr>
    </w:lvl>
    <w:lvl w:ilvl="7" w:tplc="04090019" w:tentative="1">
      <w:start w:val="1"/>
      <w:numFmt w:val="lowerLetter"/>
      <w:lvlText w:val="%8."/>
      <w:lvlJc w:val="left"/>
      <w:pPr>
        <w:ind w:left="9588" w:hanging="360"/>
      </w:pPr>
    </w:lvl>
    <w:lvl w:ilvl="8" w:tplc="0409001B" w:tentative="1">
      <w:start w:val="1"/>
      <w:numFmt w:val="lowerRoman"/>
      <w:lvlText w:val="%9."/>
      <w:lvlJc w:val="right"/>
      <w:pPr>
        <w:ind w:left="10308" w:hanging="180"/>
      </w:pPr>
    </w:lvl>
  </w:abstractNum>
  <w:abstractNum w:abstractNumId="21" w15:restartNumberingAfterBreak="0">
    <w:nsid w:val="446515D7"/>
    <w:multiLevelType w:val="multilevel"/>
    <w:tmpl w:val="EB4A3CCC"/>
    <w:styleLink w:val="CurrentList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D4817BB"/>
    <w:multiLevelType w:val="hybridMultilevel"/>
    <w:tmpl w:val="40DC9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87790E"/>
    <w:multiLevelType w:val="hybridMultilevel"/>
    <w:tmpl w:val="666EF6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9D1815"/>
    <w:multiLevelType w:val="hybridMultilevel"/>
    <w:tmpl w:val="379243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4421BA"/>
    <w:multiLevelType w:val="multilevel"/>
    <w:tmpl w:val="EB4A3CCC"/>
    <w:styleLink w:val="CurrentList13"/>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A566048"/>
    <w:multiLevelType w:val="multilevel"/>
    <w:tmpl w:val="BFCEE128"/>
    <w:styleLink w:val="CurrentList4"/>
    <w:lvl w:ilvl="0">
      <w:start w:val="1"/>
      <w:numFmt w:val="decimal"/>
      <w:lvlText w:val="%1.1. "/>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AE5CE4"/>
    <w:multiLevelType w:val="hybridMultilevel"/>
    <w:tmpl w:val="165E6A4A"/>
    <w:lvl w:ilvl="0" w:tplc="CB0AB304">
      <w:start w:val="3"/>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DA5FD0"/>
    <w:multiLevelType w:val="multilevel"/>
    <w:tmpl w:val="D174D000"/>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CB5C71"/>
    <w:multiLevelType w:val="multilevel"/>
    <w:tmpl w:val="46F21EA2"/>
    <w:styleLink w:val="CurrentList5"/>
    <w:lvl w:ilvl="0">
      <w:start w:val="1"/>
      <w:numFmt w:val="decimal"/>
      <w:lvlText w:val="%1.1. "/>
      <w:lvlJc w:val="left"/>
      <w:pPr>
        <w:ind w:left="113" w:firstLine="17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8233012">
    <w:abstractNumId w:val="9"/>
  </w:num>
  <w:num w:numId="2" w16cid:durableId="416292689">
    <w:abstractNumId w:val="13"/>
  </w:num>
  <w:num w:numId="3" w16cid:durableId="2038433550">
    <w:abstractNumId w:val="27"/>
  </w:num>
  <w:num w:numId="4" w16cid:durableId="2090730855">
    <w:abstractNumId w:val="28"/>
  </w:num>
  <w:num w:numId="5" w16cid:durableId="822039800">
    <w:abstractNumId w:val="10"/>
  </w:num>
  <w:num w:numId="6" w16cid:durableId="1052732439">
    <w:abstractNumId w:val="18"/>
  </w:num>
  <w:num w:numId="7" w16cid:durableId="971180386">
    <w:abstractNumId w:val="7"/>
  </w:num>
  <w:num w:numId="8" w16cid:durableId="35551004">
    <w:abstractNumId w:val="20"/>
  </w:num>
  <w:num w:numId="9" w16cid:durableId="2060786306">
    <w:abstractNumId w:val="26"/>
  </w:num>
  <w:num w:numId="10" w16cid:durableId="553935147">
    <w:abstractNumId w:val="29"/>
  </w:num>
  <w:num w:numId="11" w16cid:durableId="542525318">
    <w:abstractNumId w:val="11"/>
  </w:num>
  <w:num w:numId="12" w16cid:durableId="931622775">
    <w:abstractNumId w:val="17"/>
  </w:num>
  <w:num w:numId="13" w16cid:durableId="56561098">
    <w:abstractNumId w:val="19"/>
  </w:num>
  <w:num w:numId="14" w16cid:durableId="591092219">
    <w:abstractNumId w:val="0"/>
  </w:num>
  <w:num w:numId="15" w16cid:durableId="960066400">
    <w:abstractNumId w:val="14"/>
  </w:num>
  <w:num w:numId="16" w16cid:durableId="1045526699">
    <w:abstractNumId w:val="1"/>
  </w:num>
  <w:num w:numId="17" w16cid:durableId="589314978">
    <w:abstractNumId w:val="4"/>
  </w:num>
  <w:num w:numId="18" w16cid:durableId="550267919">
    <w:abstractNumId w:val="16"/>
  </w:num>
  <w:num w:numId="19" w16cid:durableId="172569864">
    <w:abstractNumId w:val="21"/>
  </w:num>
  <w:num w:numId="20" w16cid:durableId="529075257">
    <w:abstractNumId w:val="25"/>
  </w:num>
  <w:num w:numId="21" w16cid:durableId="594555235">
    <w:abstractNumId w:val="23"/>
  </w:num>
  <w:num w:numId="22" w16cid:durableId="1752000686">
    <w:abstractNumId w:val="8"/>
  </w:num>
  <w:num w:numId="23" w16cid:durableId="1876775644">
    <w:abstractNumId w:val="3"/>
  </w:num>
  <w:num w:numId="24" w16cid:durableId="377359954">
    <w:abstractNumId w:val="6"/>
  </w:num>
  <w:num w:numId="25" w16cid:durableId="1376084752">
    <w:abstractNumId w:val="12"/>
  </w:num>
  <w:num w:numId="26" w16cid:durableId="1771927084">
    <w:abstractNumId w:val="24"/>
  </w:num>
  <w:num w:numId="27" w16cid:durableId="2056421144">
    <w:abstractNumId w:val="5"/>
  </w:num>
  <w:num w:numId="28" w16cid:durableId="740560824">
    <w:abstractNumId w:val="15"/>
  </w:num>
  <w:num w:numId="29" w16cid:durableId="1446539676">
    <w:abstractNumId w:val="2"/>
  </w:num>
  <w:num w:numId="30" w16cid:durableId="616983037">
    <w:abstractNumId w:val="22"/>
  </w:num>
  <w:num w:numId="31" w16cid:durableId="107986185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57"/>
    <w:rsid w:val="000043E9"/>
    <w:rsid w:val="00006384"/>
    <w:rsid w:val="00006A11"/>
    <w:rsid w:val="00013BBD"/>
    <w:rsid w:val="00017556"/>
    <w:rsid w:val="00041189"/>
    <w:rsid w:val="000415DE"/>
    <w:rsid w:val="00043DB9"/>
    <w:rsid w:val="0004729D"/>
    <w:rsid w:val="00050D48"/>
    <w:rsid w:val="00053912"/>
    <w:rsid w:val="00053D42"/>
    <w:rsid w:val="00055AEB"/>
    <w:rsid w:val="00056BF7"/>
    <w:rsid w:val="00057048"/>
    <w:rsid w:val="00062813"/>
    <w:rsid w:val="000628E6"/>
    <w:rsid w:val="00070CEA"/>
    <w:rsid w:val="00073DE4"/>
    <w:rsid w:val="00073E3B"/>
    <w:rsid w:val="000874B0"/>
    <w:rsid w:val="00095FBB"/>
    <w:rsid w:val="0009720E"/>
    <w:rsid w:val="000A4C02"/>
    <w:rsid w:val="000A74CD"/>
    <w:rsid w:val="000B0AC4"/>
    <w:rsid w:val="000B2C52"/>
    <w:rsid w:val="000B5CF5"/>
    <w:rsid w:val="000B7C56"/>
    <w:rsid w:val="000C2457"/>
    <w:rsid w:val="000C253F"/>
    <w:rsid w:val="000C5737"/>
    <w:rsid w:val="000C5DD6"/>
    <w:rsid w:val="000D6ADC"/>
    <w:rsid w:val="000E17EA"/>
    <w:rsid w:val="000E4972"/>
    <w:rsid w:val="000E6269"/>
    <w:rsid w:val="000F2BED"/>
    <w:rsid w:val="00104CA0"/>
    <w:rsid w:val="00107174"/>
    <w:rsid w:val="00115616"/>
    <w:rsid w:val="00116B1B"/>
    <w:rsid w:val="00116ECB"/>
    <w:rsid w:val="00120110"/>
    <w:rsid w:val="00125B83"/>
    <w:rsid w:val="00131150"/>
    <w:rsid w:val="00135E0B"/>
    <w:rsid w:val="001431A1"/>
    <w:rsid w:val="00144C15"/>
    <w:rsid w:val="00145825"/>
    <w:rsid w:val="001568BE"/>
    <w:rsid w:val="001576EC"/>
    <w:rsid w:val="00163545"/>
    <w:rsid w:val="0016394A"/>
    <w:rsid w:val="001649A6"/>
    <w:rsid w:val="00167F31"/>
    <w:rsid w:val="00170DB6"/>
    <w:rsid w:val="001744E9"/>
    <w:rsid w:val="00174A92"/>
    <w:rsid w:val="00183357"/>
    <w:rsid w:val="0019152F"/>
    <w:rsid w:val="001949D1"/>
    <w:rsid w:val="001A1711"/>
    <w:rsid w:val="001A3279"/>
    <w:rsid w:val="001A47C9"/>
    <w:rsid w:val="001B2281"/>
    <w:rsid w:val="001B7D45"/>
    <w:rsid w:val="001C7CDD"/>
    <w:rsid w:val="001D34E8"/>
    <w:rsid w:val="001D564A"/>
    <w:rsid w:val="001D6946"/>
    <w:rsid w:val="001E2FEE"/>
    <w:rsid w:val="001E69C6"/>
    <w:rsid w:val="001F0035"/>
    <w:rsid w:val="001F5BE0"/>
    <w:rsid w:val="00201477"/>
    <w:rsid w:val="00202AED"/>
    <w:rsid w:val="00205AE4"/>
    <w:rsid w:val="002151BA"/>
    <w:rsid w:val="00223E5F"/>
    <w:rsid w:val="00227A4B"/>
    <w:rsid w:val="00234811"/>
    <w:rsid w:val="00236905"/>
    <w:rsid w:val="002415BB"/>
    <w:rsid w:val="0024351A"/>
    <w:rsid w:val="0024409A"/>
    <w:rsid w:val="002458CB"/>
    <w:rsid w:val="00251A6A"/>
    <w:rsid w:val="002529AD"/>
    <w:rsid w:val="00256D69"/>
    <w:rsid w:val="00272E14"/>
    <w:rsid w:val="00284DF2"/>
    <w:rsid w:val="00286335"/>
    <w:rsid w:val="00287419"/>
    <w:rsid w:val="0029063D"/>
    <w:rsid w:val="00295690"/>
    <w:rsid w:val="002A007E"/>
    <w:rsid w:val="002A3697"/>
    <w:rsid w:val="002A3C87"/>
    <w:rsid w:val="002A3F2C"/>
    <w:rsid w:val="002B11E0"/>
    <w:rsid w:val="002B2FCE"/>
    <w:rsid w:val="002B6BDC"/>
    <w:rsid w:val="002B71D3"/>
    <w:rsid w:val="002C64E3"/>
    <w:rsid w:val="002C73EF"/>
    <w:rsid w:val="002D2F0E"/>
    <w:rsid w:val="002D3D67"/>
    <w:rsid w:val="002E0EBF"/>
    <w:rsid w:val="002E4EA3"/>
    <w:rsid w:val="002E74A2"/>
    <w:rsid w:val="0031036F"/>
    <w:rsid w:val="003147A3"/>
    <w:rsid w:val="00323381"/>
    <w:rsid w:val="00326B34"/>
    <w:rsid w:val="00327C5B"/>
    <w:rsid w:val="00334DB2"/>
    <w:rsid w:val="0033622C"/>
    <w:rsid w:val="00341A37"/>
    <w:rsid w:val="00344816"/>
    <w:rsid w:val="003450B2"/>
    <w:rsid w:val="003476ED"/>
    <w:rsid w:val="00353E55"/>
    <w:rsid w:val="0036054E"/>
    <w:rsid w:val="0036421A"/>
    <w:rsid w:val="00367502"/>
    <w:rsid w:val="00370786"/>
    <w:rsid w:val="003770D2"/>
    <w:rsid w:val="00385478"/>
    <w:rsid w:val="0038731B"/>
    <w:rsid w:val="00391110"/>
    <w:rsid w:val="003918B5"/>
    <w:rsid w:val="003A6F97"/>
    <w:rsid w:val="003A7FA0"/>
    <w:rsid w:val="003B252A"/>
    <w:rsid w:val="003B34C1"/>
    <w:rsid w:val="003B5749"/>
    <w:rsid w:val="003B76A2"/>
    <w:rsid w:val="003C378C"/>
    <w:rsid w:val="003C5766"/>
    <w:rsid w:val="003D11EA"/>
    <w:rsid w:val="003D1548"/>
    <w:rsid w:val="003D3102"/>
    <w:rsid w:val="003D62D7"/>
    <w:rsid w:val="003D67B4"/>
    <w:rsid w:val="003E226A"/>
    <w:rsid w:val="003E2286"/>
    <w:rsid w:val="003E2F59"/>
    <w:rsid w:val="003E687D"/>
    <w:rsid w:val="003F0E91"/>
    <w:rsid w:val="003F2A76"/>
    <w:rsid w:val="003F6684"/>
    <w:rsid w:val="0040178C"/>
    <w:rsid w:val="00405293"/>
    <w:rsid w:val="004060ED"/>
    <w:rsid w:val="00407275"/>
    <w:rsid w:val="004102A8"/>
    <w:rsid w:val="0041260C"/>
    <w:rsid w:val="00416F51"/>
    <w:rsid w:val="00427255"/>
    <w:rsid w:val="0043147D"/>
    <w:rsid w:val="004422B3"/>
    <w:rsid w:val="004501A3"/>
    <w:rsid w:val="00455B8A"/>
    <w:rsid w:val="00456F05"/>
    <w:rsid w:val="00457F5D"/>
    <w:rsid w:val="00465DCC"/>
    <w:rsid w:val="00465F44"/>
    <w:rsid w:val="004807EB"/>
    <w:rsid w:val="00480B81"/>
    <w:rsid w:val="00480F05"/>
    <w:rsid w:val="00481A5E"/>
    <w:rsid w:val="0048385D"/>
    <w:rsid w:val="004859B0"/>
    <w:rsid w:val="004943E4"/>
    <w:rsid w:val="00495AFA"/>
    <w:rsid w:val="004A2A78"/>
    <w:rsid w:val="004B273C"/>
    <w:rsid w:val="004C26CD"/>
    <w:rsid w:val="004C374B"/>
    <w:rsid w:val="004C52CD"/>
    <w:rsid w:val="004D00FF"/>
    <w:rsid w:val="004D3C1E"/>
    <w:rsid w:val="004E2722"/>
    <w:rsid w:val="004E651D"/>
    <w:rsid w:val="004F3E65"/>
    <w:rsid w:val="004F4E84"/>
    <w:rsid w:val="004F56A6"/>
    <w:rsid w:val="004F7D9A"/>
    <w:rsid w:val="005028ED"/>
    <w:rsid w:val="00503339"/>
    <w:rsid w:val="00503E4C"/>
    <w:rsid w:val="00514EE5"/>
    <w:rsid w:val="0051793F"/>
    <w:rsid w:val="0052502B"/>
    <w:rsid w:val="005322E0"/>
    <w:rsid w:val="00533064"/>
    <w:rsid w:val="00541391"/>
    <w:rsid w:val="0054275A"/>
    <w:rsid w:val="0054438F"/>
    <w:rsid w:val="00544B3F"/>
    <w:rsid w:val="00546A4B"/>
    <w:rsid w:val="0055224E"/>
    <w:rsid w:val="0058625E"/>
    <w:rsid w:val="005958A0"/>
    <w:rsid w:val="005A6256"/>
    <w:rsid w:val="005A6B42"/>
    <w:rsid w:val="005B1261"/>
    <w:rsid w:val="005B3F6F"/>
    <w:rsid w:val="005B6A30"/>
    <w:rsid w:val="005C03A3"/>
    <w:rsid w:val="005C270F"/>
    <w:rsid w:val="005C4252"/>
    <w:rsid w:val="005C7152"/>
    <w:rsid w:val="005C7CAD"/>
    <w:rsid w:val="005D49BA"/>
    <w:rsid w:val="005D5DEA"/>
    <w:rsid w:val="005E19CF"/>
    <w:rsid w:val="005E31BE"/>
    <w:rsid w:val="005E3570"/>
    <w:rsid w:val="005E3822"/>
    <w:rsid w:val="005E413D"/>
    <w:rsid w:val="005E430B"/>
    <w:rsid w:val="005E6692"/>
    <w:rsid w:val="005F1074"/>
    <w:rsid w:val="005F1547"/>
    <w:rsid w:val="005F537E"/>
    <w:rsid w:val="005F5A9B"/>
    <w:rsid w:val="00604ABA"/>
    <w:rsid w:val="00604AC4"/>
    <w:rsid w:val="0061131E"/>
    <w:rsid w:val="0061141E"/>
    <w:rsid w:val="0061626D"/>
    <w:rsid w:val="00630F7B"/>
    <w:rsid w:val="00631B5E"/>
    <w:rsid w:val="00634D14"/>
    <w:rsid w:val="00634DA4"/>
    <w:rsid w:val="00634F07"/>
    <w:rsid w:val="00641655"/>
    <w:rsid w:val="00643F22"/>
    <w:rsid w:val="00645141"/>
    <w:rsid w:val="006454F6"/>
    <w:rsid w:val="00645DE9"/>
    <w:rsid w:val="00646201"/>
    <w:rsid w:val="00647AFB"/>
    <w:rsid w:val="00650125"/>
    <w:rsid w:val="006504DE"/>
    <w:rsid w:val="00650BD7"/>
    <w:rsid w:val="00664419"/>
    <w:rsid w:val="00664BDD"/>
    <w:rsid w:val="0066683F"/>
    <w:rsid w:val="0068330D"/>
    <w:rsid w:val="00684621"/>
    <w:rsid w:val="0068465C"/>
    <w:rsid w:val="0068626E"/>
    <w:rsid w:val="00686649"/>
    <w:rsid w:val="00696C21"/>
    <w:rsid w:val="006A03FD"/>
    <w:rsid w:val="006A4078"/>
    <w:rsid w:val="006B1918"/>
    <w:rsid w:val="006B62B3"/>
    <w:rsid w:val="006C2DEA"/>
    <w:rsid w:val="006C68F5"/>
    <w:rsid w:val="006D0B87"/>
    <w:rsid w:val="006D756A"/>
    <w:rsid w:val="006E2D60"/>
    <w:rsid w:val="006E3ABB"/>
    <w:rsid w:val="006E5E5F"/>
    <w:rsid w:val="006F508C"/>
    <w:rsid w:val="00700816"/>
    <w:rsid w:val="00700F45"/>
    <w:rsid w:val="0070415C"/>
    <w:rsid w:val="00704752"/>
    <w:rsid w:val="00711409"/>
    <w:rsid w:val="00713E4D"/>
    <w:rsid w:val="00720214"/>
    <w:rsid w:val="00725500"/>
    <w:rsid w:val="0072653D"/>
    <w:rsid w:val="00735E50"/>
    <w:rsid w:val="00741889"/>
    <w:rsid w:val="00743CC0"/>
    <w:rsid w:val="00763775"/>
    <w:rsid w:val="007668E1"/>
    <w:rsid w:val="007675A4"/>
    <w:rsid w:val="00774468"/>
    <w:rsid w:val="00775896"/>
    <w:rsid w:val="007836F1"/>
    <w:rsid w:val="00783C4B"/>
    <w:rsid w:val="0078548B"/>
    <w:rsid w:val="00787E45"/>
    <w:rsid w:val="0079062A"/>
    <w:rsid w:val="00792DB3"/>
    <w:rsid w:val="007971C8"/>
    <w:rsid w:val="007A0997"/>
    <w:rsid w:val="007A361C"/>
    <w:rsid w:val="007A49D1"/>
    <w:rsid w:val="007A5CFE"/>
    <w:rsid w:val="007B12A5"/>
    <w:rsid w:val="007B17EB"/>
    <w:rsid w:val="007B4745"/>
    <w:rsid w:val="007C51B7"/>
    <w:rsid w:val="007C53BD"/>
    <w:rsid w:val="007D3FEE"/>
    <w:rsid w:val="007D4F71"/>
    <w:rsid w:val="007D65B4"/>
    <w:rsid w:val="007D79A3"/>
    <w:rsid w:val="007E7719"/>
    <w:rsid w:val="007F4B78"/>
    <w:rsid w:val="007F798E"/>
    <w:rsid w:val="008007F7"/>
    <w:rsid w:val="00803821"/>
    <w:rsid w:val="00810475"/>
    <w:rsid w:val="0083113F"/>
    <w:rsid w:val="00831232"/>
    <w:rsid w:val="00834D02"/>
    <w:rsid w:val="0083539C"/>
    <w:rsid w:val="00835768"/>
    <w:rsid w:val="00840B6C"/>
    <w:rsid w:val="008447A8"/>
    <w:rsid w:val="00845050"/>
    <w:rsid w:val="008450CB"/>
    <w:rsid w:val="00857CD1"/>
    <w:rsid w:val="0086401F"/>
    <w:rsid w:val="00864858"/>
    <w:rsid w:val="0086507F"/>
    <w:rsid w:val="0086543F"/>
    <w:rsid w:val="00866886"/>
    <w:rsid w:val="00875288"/>
    <w:rsid w:val="00880948"/>
    <w:rsid w:val="008810F8"/>
    <w:rsid w:val="00884B42"/>
    <w:rsid w:val="00886E5F"/>
    <w:rsid w:val="00893853"/>
    <w:rsid w:val="00895C2B"/>
    <w:rsid w:val="008B286B"/>
    <w:rsid w:val="008B67DD"/>
    <w:rsid w:val="008B76F4"/>
    <w:rsid w:val="008C1CCC"/>
    <w:rsid w:val="008C221A"/>
    <w:rsid w:val="008C460E"/>
    <w:rsid w:val="008C6401"/>
    <w:rsid w:val="008D440F"/>
    <w:rsid w:val="008E1A87"/>
    <w:rsid w:val="008E31E5"/>
    <w:rsid w:val="008F02A0"/>
    <w:rsid w:val="008F037D"/>
    <w:rsid w:val="00910EDC"/>
    <w:rsid w:val="009113C8"/>
    <w:rsid w:val="00917227"/>
    <w:rsid w:val="0092012D"/>
    <w:rsid w:val="009264A3"/>
    <w:rsid w:val="00927661"/>
    <w:rsid w:val="00930CAB"/>
    <w:rsid w:val="009311EA"/>
    <w:rsid w:val="00931E7F"/>
    <w:rsid w:val="0093339B"/>
    <w:rsid w:val="00935802"/>
    <w:rsid w:val="00940DAE"/>
    <w:rsid w:val="00952500"/>
    <w:rsid w:val="00953F6B"/>
    <w:rsid w:val="009552FE"/>
    <w:rsid w:val="009576FE"/>
    <w:rsid w:val="009616D2"/>
    <w:rsid w:val="00964213"/>
    <w:rsid w:val="00965B46"/>
    <w:rsid w:val="00970920"/>
    <w:rsid w:val="00974EEE"/>
    <w:rsid w:val="00977D3A"/>
    <w:rsid w:val="00980BAC"/>
    <w:rsid w:val="009810F9"/>
    <w:rsid w:val="00987142"/>
    <w:rsid w:val="0098775C"/>
    <w:rsid w:val="00991041"/>
    <w:rsid w:val="00993102"/>
    <w:rsid w:val="009A01A8"/>
    <w:rsid w:val="009A0C8A"/>
    <w:rsid w:val="009A7A28"/>
    <w:rsid w:val="009B0C7F"/>
    <w:rsid w:val="009B30EF"/>
    <w:rsid w:val="009B3389"/>
    <w:rsid w:val="009B704E"/>
    <w:rsid w:val="009B7C67"/>
    <w:rsid w:val="009C2459"/>
    <w:rsid w:val="009C784F"/>
    <w:rsid w:val="009D43F0"/>
    <w:rsid w:val="009E6F48"/>
    <w:rsid w:val="00A01F9D"/>
    <w:rsid w:val="00A05D9C"/>
    <w:rsid w:val="00A05EDD"/>
    <w:rsid w:val="00A06A16"/>
    <w:rsid w:val="00A10B19"/>
    <w:rsid w:val="00A11F06"/>
    <w:rsid w:val="00A13FD4"/>
    <w:rsid w:val="00A1439A"/>
    <w:rsid w:val="00A157FA"/>
    <w:rsid w:val="00A20717"/>
    <w:rsid w:val="00A25347"/>
    <w:rsid w:val="00A25B7F"/>
    <w:rsid w:val="00A330BB"/>
    <w:rsid w:val="00A35F5F"/>
    <w:rsid w:val="00A36155"/>
    <w:rsid w:val="00A36DFB"/>
    <w:rsid w:val="00A37352"/>
    <w:rsid w:val="00A431E1"/>
    <w:rsid w:val="00A439AC"/>
    <w:rsid w:val="00A500D3"/>
    <w:rsid w:val="00A50E88"/>
    <w:rsid w:val="00A51F77"/>
    <w:rsid w:val="00A52B22"/>
    <w:rsid w:val="00A54611"/>
    <w:rsid w:val="00A54EF1"/>
    <w:rsid w:val="00A5694F"/>
    <w:rsid w:val="00A575C7"/>
    <w:rsid w:val="00A6292D"/>
    <w:rsid w:val="00A64535"/>
    <w:rsid w:val="00A64EFC"/>
    <w:rsid w:val="00A65C79"/>
    <w:rsid w:val="00A728EE"/>
    <w:rsid w:val="00A76002"/>
    <w:rsid w:val="00A82210"/>
    <w:rsid w:val="00A842E5"/>
    <w:rsid w:val="00A85221"/>
    <w:rsid w:val="00A918A2"/>
    <w:rsid w:val="00A93B85"/>
    <w:rsid w:val="00AA628A"/>
    <w:rsid w:val="00AB1520"/>
    <w:rsid w:val="00AB3232"/>
    <w:rsid w:val="00AB35C8"/>
    <w:rsid w:val="00AB3F6C"/>
    <w:rsid w:val="00AC1C05"/>
    <w:rsid w:val="00AE1752"/>
    <w:rsid w:val="00AE2EE8"/>
    <w:rsid w:val="00AE57A1"/>
    <w:rsid w:val="00AE5D1F"/>
    <w:rsid w:val="00AF2B45"/>
    <w:rsid w:val="00B02961"/>
    <w:rsid w:val="00B1090A"/>
    <w:rsid w:val="00B12DD9"/>
    <w:rsid w:val="00B177A0"/>
    <w:rsid w:val="00B2014A"/>
    <w:rsid w:val="00B235ED"/>
    <w:rsid w:val="00B338DA"/>
    <w:rsid w:val="00B40CF1"/>
    <w:rsid w:val="00B447E7"/>
    <w:rsid w:val="00B45DA8"/>
    <w:rsid w:val="00B4785A"/>
    <w:rsid w:val="00B51DC5"/>
    <w:rsid w:val="00B553C7"/>
    <w:rsid w:val="00B61A6F"/>
    <w:rsid w:val="00B65A6B"/>
    <w:rsid w:val="00B66CD7"/>
    <w:rsid w:val="00B7545E"/>
    <w:rsid w:val="00B75814"/>
    <w:rsid w:val="00B814D7"/>
    <w:rsid w:val="00B839FF"/>
    <w:rsid w:val="00B843A7"/>
    <w:rsid w:val="00B93992"/>
    <w:rsid w:val="00B94687"/>
    <w:rsid w:val="00BA67CE"/>
    <w:rsid w:val="00BB26E4"/>
    <w:rsid w:val="00BB53A1"/>
    <w:rsid w:val="00BC6EA0"/>
    <w:rsid w:val="00BD0D58"/>
    <w:rsid w:val="00BD5423"/>
    <w:rsid w:val="00BE36A3"/>
    <w:rsid w:val="00BF0AE6"/>
    <w:rsid w:val="00BF18FB"/>
    <w:rsid w:val="00BF1DAB"/>
    <w:rsid w:val="00BF305D"/>
    <w:rsid w:val="00BF56DA"/>
    <w:rsid w:val="00C07B3E"/>
    <w:rsid w:val="00C102BA"/>
    <w:rsid w:val="00C11373"/>
    <w:rsid w:val="00C11900"/>
    <w:rsid w:val="00C20C3E"/>
    <w:rsid w:val="00C2173C"/>
    <w:rsid w:val="00C220D1"/>
    <w:rsid w:val="00C33B0E"/>
    <w:rsid w:val="00C40790"/>
    <w:rsid w:val="00C43078"/>
    <w:rsid w:val="00C459AB"/>
    <w:rsid w:val="00C47DF9"/>
    <w:rsid w:val="00C53911"/>
    <w:rsid w:val="00C56921"/>
    <w:rsid w:val="00C56DBF"/>
    <w:rsid w:val="00C67687"/>
    <w:rsid w:val="00C74CAB"/>
    <w:rsid w:val="00C74E84"/>
    <w:rsid w:val="00C768A1"/>
    <w:rsid w:val="00C77C0B"/>
    <w:rsid w:val="00C80177"/>
    <w:rsid w:val="00C81D57"/>
    <w:rsid w:val="00C8276B"/>
    <w:rsid w:val="00C84348"/>
    <w:rsid w:val="00C843F4"/>
    <w:rsid w:val="00C85262"/>
    <w:rsid w:val="00C928C9"/>
    <w:rsid w:val="00C94830"/>
    <w:rsid w:val="00C95A07"/>
    <w:rsid w:val="00CA093D"/>
    <w:rsid w:val="00CB17D0"/>
    <w:rsid w:val="00CB35AE"/>
    <w:rsid w:val="00CC05D8"/>
    <w:rsid w:val="00CC0F15"/>
    <w:rsid w:val="00CC0F6B"/>
    <w:rsid w:val="00CC18CF"/>
    <w:rsid w:val="00CD1AA4"/>
    <w:rsid w:val="00CF39F6"/>
    <w:rsid w:val="00D001BC"/>
    <w:rsid w:val="00D02A8D"/>
    <w:rsid w:val="00D02F22"/>
    <w:rsid w:val="00D249A4"/>
    <w:rsid w:val="00D26C69"/>
    <w:rsid w:val="00D27EBD"/>
    <w:rsid w:val="00D353C3"/>
    <w:rsid w:val="00D3594A"/>
    <w:rsid w:val="00D41A19"/>
    <w:rsid w:val="00D42360"/>
    <w:rsid w:val="00D43F39"/>
    <w:rsid w:val="00D47DAF"/>
    <w:rsid w:val="00D5080A"/>
    <w:rsid w:val="00D5094D"/>
    <w:rsid w:val="00D5403F"/>
    <w:rsid w:val="00D563C7"/>
    <w:rsid w:val="00D70E63"/>
    <w:rsid w:val="00D73D7B"/>
    <w:rsid w:val="00D843FE"/>
    <w:rsid w:val="00D87273"/>
    <w:rsid w:val="00D91691"/>
    <w:rsid w:val="00D96A6C"/>
    <w:rsid w:val="00D96DBF"/>
    <w:rsid w:val="00DA177E"/>
    <w:rsid w:val="00DA1DFF"/>
    <w:rsid w:val="00DA3107"/>
    <w:rsid w:val="00DA4CA6"/>
    <w:rsid w:val="00DB0E7F"/>
    <w:rsid w:val="00DB40F7"/>
    <w:rsid w:val="00DB5757"/>
    <w:rsid w:val="00DC7289"/>
    <w:rsid w:val="00DC767D"/>
    <w:rsid w:val="00DD1501"/>
    <w:rsid w:val="00DD7C74"/>
    <w:rsid w:val="00DE5E02"/>
    <w:rsid w:val="00DE7762"/>
    <w:rsid w:val="00DF1CD0"/>
    <w:rsid w:val="00DF6E13"/>
    <w:rsid w:val="00E05920"/>
    <w:rsid w:val="00E16DB4"/>
    <w:rsid w:val="00E212C5"/>
    <w:rsid w:val="00E24029"/>
    <w:rsid w:val="00E31800"/>
    <w:rsid w:val="00E3404E"/>
    <w:rsid w:val="00E3419A"/>
    <w:rsid w:val="00E3590D"/>
    <w:rsid w:val="00E455C9"/>
    <w:rsid w:val="00E473A0"/>
    <w:rsid w:val="00E476E7"/>
    <w:rsid w:val="00E51F9F"/>
    <w:rsid w:val="00E543AC"/>
    <w:rsid w:val="00E63314"/>
    <w:rsid w:val="00E70432"/>
    <w:rsid w:val="00E70CB2"/>
    <w:rsid w:val="00E71D08"/>
    <w:rsid w:val="00E80D66"/>
    <w:rsid w:val="00E81DD3"/>
    <w:rsid w:val="00E95C82"/>
    <w:rsid w:val="00EA4163"/>
    <w:rsid w:val="00EA6978"/>
    <w:rsid w:val="00EB1C7D"/>
    <w:rsid w:val="00EB4EE5"/>
    <w:rsid w:val="00EB5DD1"/>
    <w:rsid w:val="00EC4C20"/>
    <w:rsid w:val="00EC5A8F"/>
    <w:rsid w:val="00ED3929"/>
    <w:rsid w:val="00ED41E4"/>
    <w:rsid w:val="00ED6644"/>
    <w:rsid w:val="00EE36C5"/>
    <w:rsid w:val="00EE39B9"/>
    <w:rsid w:val="00EE7469"/>
    <w:rsid w:val="00EF1A98"/>
    <w:rsid w:val="00EF1F3B"/>
    <w:rsid w:val="00F10A15"/>
    <w:rsid w:val="00F13F26"/>
    <w:rsid w:val="00F15138"/>
    <w:rsid w:val="00F20A67"/>
    <w:rsid w:val="00F20CD9"/>
    <w:rsid w:val="00F21080"/>
    <w:rsid w:val="00F231A8"/>
    <w:rsid w:val="00F25E4B"/>
    <w:rsid w:val="00F26404"/>
    <w:rsid w:val="00F267CE"/>
    <w:rsid w:val="00F30B65"/>
    <w:rsid w:val="00F31715"/>
    <w:rsid w:val="00F31F38"/>
    <w:rsid w:val="00F33FB5"/>
    <w:rsid w:val="00F35873"/>
    <w:rsid w:val="00F426F3"/>
    <w:rsid w:val="00F453B5"/>
    <w:rsid w:val="00F564A9"/>
    <w:rsid w:val="00F611C7"/>
    <w:rsid w:val="00F64590"/>
    <w:rsid w:val="00F701F3"/>
    <w:rsid w:val="00F7033E"/>
    <w:rsid w:val="00F73F45"/>
    <w:rsid w:val="00F83DAC"/>
    <w:rsid w:val="00F8535F"/>
    <w:rsid w:val="00F85CC7"/>
    <w:rsid w:val="00F86190"/>
    <w:rsid w:val="00F93B78"/>
    <w:rsid w:val="00FA5BD7"/>
    <w:rsid w:val="00FB2AB3"/>
    <w:rsid w:val="00FB319C"/>
    <w:rsid w:val="00FB360B"/>
    <w:rsid w:val="00FB5591"/>
    <w:rsid w:val="00FB732C"/>
    <w:rsid w:val="00FD26C7"/>
    <w:rsid w:val="00FD2998"/>
    <w:rsid w:val="00FE2FA1"/>
    <w:rsid w:val="00FE4A55"/>
    <w:rsid w:val="00FE53B6"/>
    <w:rsid w:val="00FE5E9D"/>
    <w:rsid w:val="00FF16AB"/>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FD7B89"/>
  <w15:docId w15:val="{4E7FB41C-3708-4157-8359-0BC67788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A8F"/>
    <w:rPr>
      <w:rFonts w:ascii="Times New Roman" w:eastAsia="Times New Roman" w:hAnsi="Times New Roman"/>
      <w:sz w:val="24"/>
      <w:szCs w:val="24"/>
      <w:lang w:val="en-RO"/>
    </w:rPr>
  </w:style>
  <w:style w:type="paragraph" w:styleId="Heading1">
    <w:name w:val="heading 1"/>
    <w:basedOn w:val="Normal"/>
    <w:next w:val="Normal"/>
    <w:link w:val="Heading1Char"/>
    <w:uiPriority w:val="9"/>
    <w:qFormat/>
    <w:rsid w:val="005B6A30"/>
    <w:pPr>
      <w:keepNext/>
      <w:numPr>
        <w:numId w:val="7"/>
      </w:numPr>
      <w:spacing w:after="120"/>
      <w:jc w:val="both"/>
      <w:outlineLvl w:val="0"/>
    </w:pPr>
    <w:rPr>
      <w:rFonts w:ascii="Calibri" w:hAnsi="Calibri" w:cs="Cambria"/>
      <w:b/>
      <w:bCs/>
      <w:kern w:val="32"/>
      <w:sz w:val="32"/>
      <w:szCs w:val="32"/>
      <w:lang w:val="ro-RO" w:eastAsia="ro-RO"/>
    </w:rPr>
  </w:style>
  <w:style w:type="paragraph" w:styleId="Heading2">
    <w:name w:val="heading 2"/>
    <w:basedOn w:val="Normal"/>
    <w:next w:val="Normal"/>
    <w:link w:val="Heading2Char"/>
    <w:uiPriority w:val="9"/>
    <w:qFormat/>
    <w:rsid w:val="00BF18FB"/>
    <w:pPr>
      <w:keepNext/>
      <w:numPr>
        <w:numId w:val="8"/>
      </w:numPr>
      <w:spacing w:after="60"/>
      <w:outlineLvl w:val="1"/>
    </w:pPr>
    <w:rPr>
      <w:rFonts w:ascii="Calibri" w:hAnsi="Calibri" w:cs="Arial"/>
      <w:b/>
      <w:bCs/>
      <w:iCs/>
      <w:sz w:val="28"/>
      <w:szCs w:val="28"/>
      <w:lang w:val="ro-RO" w:eastAsia="ro-RO"/>
    </w:rPr>
  </w:style>
  <w:style w:type="paragraph" w:styleId="Heading3">
    <w:name w:val="heading 3"/>
    <w:basedOn w:val="Normal"/>
    <w:link w:val="Heading3Char"/>
    <w:uiPriority w:val="9"/>
    <w:qFormat/>
    <w:rsid w:val="00BF18FB"/>
    <w:pPr>
      <w:numPr>
        <w:numId w:val="11"/>
      </w:numPr>
      <w:spacing w:after="60"/>
      <w:outlineLvl w:val="2"/>
    </w:pPr>
    <w:rPr>
      <w:rFonts w:ascii="Calibri" w:hAnsi="Calibri" w:cs="Tahoma"/>
      <w:b/>
      <w:bCs/>
      <w:color w:val="000000" w:themeColor="text1"/>
      <w:szCs w:val="18"/>
      <w:lang w:val="ro-RO"/>
    </w:rPr>
  </w:style>
  <w:style w:type="paragraph" w:styleId="Heading4">
    <w:name w:val="heading 4"/>
    <w:basedOn w:val="Normal"/>
    <w:next w:val="Normal"/>
    <w:link w:val="Heading4Char"/>
    <w:uiPriority w:val="99"/>
    <w:qFormat/>
    <w:locked/>
    <w:rsid w:val="00C07B3E"/>
    <w:pPr>
      <w:keepNext/>
      <w:spacing w:before="240" w:after="60"/>
      <w:outlineLvl w:val="3"/>
    </w:pPr>
    <w:rPr>
      <w:b/>
      <w:bCs/>
      <w:sz w:val="28"/>
      <w:szCs w:val="28"/>
      <w:lang w:val="ro-RO" w:eastAsia="ro-RO"/>
    </w:rPr>
  </w:style>
  <w:style w:type="paragraph" w:styleId="Heading5">
    <w:name w:val="heading 5"/>
    <w:aliases w:val="Tabel"/>
    <w:basedOn w:val="Normal"/>
    <w:next w:val="Normal"/>
    <w:link w:val="Heading5Char"/>
    <w:uiPriority w:val="99"/>
    <w:qFormat/>
    <w:locked/>
    <w:rsid w:val="00116ECB"/>
    <w:pPr>
      <w:spacing w:before="60" w:after="60"/>
      <w:jc w:val="center"/>
      <w:outlineLvl w:val="4"/>
    </w:pPr>
    <w:rPr>
      <w:rFonts w:ascii="Calibri" w:hAnsi="Calibri"/>
      <w:bCs/>
      <w:i/>
      <w:iCs/>
      <w:color w:val="548DD4" w:themeColor="text2" w:themeTint="99"/>
      <w:sz w:val="20"/>
      <w:szCs w:val="26"/>
      <w:lang w:val="ro-RO" w:eastAsia="ro-RO"/>
    </w:rPr>
  </w:style>
  <w:style w:type="paragraph" w:styleId="Heading6">
    <w:name w:val="heading 6"/>
    <w:basedOn w:val="Normal"/>
    <w:next w:val="Normal"/>
    <w:link w:val="Heading6Char"/>
    <w:semiHidden/>
    <w:unhideWhenUsed/>
    <w:qFormat/>
    <w:locked/>
    <w:rsid w:val="00EF1F3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B6A30"/>
    <w:rPr>
      <w:rFonts w:eastAsia="Times New Roman" w:cs="Cambria"/>
      <w:b/>
      <w:bCs/>
      <w:kern w:val="32"/>
      <w:sz w:val="32"/>
      <w:szCs w:val="32"/>
      <w:lang w:val="ro-RO" w:eastAsia="ro-RO"/>
    </w:rPr>
  </w:style>
  <w:style w:type="character" w:customStyle="1" w:styleId="Heading2Char">
    <w:name w:val="Heading 2 Char"/>
    <w:basedOn w:val="DefaultParagraphFont"/>
    <w:link w:val="Heading2"/>
    <w:uiPriority w:val="9"/>
    <w:locked/>
    <w:rsid w:val="00604ABA"/>
    <w:rPr>
      <w:rFonts w:eastAsia="Times New Roman" w:cs="Arial"/>
      <w:b/>
      <w:bCs/>
      <w:iCs/>
      <w:sz w:val="28"/>
      <w:szCs w:val="28"/>
      <w:lang w:val="ro-RO" w:eastAsia="ro-RO"/>
    </w:rPr>
  </w:style>
  <w:style w:type="character" w:customStyle="1" w:styleId="Heading3Char">
    <w:name w:val="Heading 3 Char"/>
    <w:basedOn w:val="DefaultParagraphFont"/>
    <w:link w:val="Heading3"/>
    <w:uiPriority w:val="9"/>
    <w:locked/>
    <w:rsid w:val="00604ABA"/>
    <w:rPr>
      <w:rFonts w:eastAsia="Times New Roman" w:cs="Tahoma"/>
      <w:b/>
      <w:bCs/>
      <w:color w:val="000000" w:themeColor="text1"/>
      <w:sz w:val="24"/>
      <w:szCs w:val="18"/>
      <w:lang w:val="ro-RO"/>
    </w:rPr>
  </w:style>
  <w:style w:type="character" w:customStyle="1" w:styleId="Heading4Char">
    <w:name w:val="Heading 4 Char"/>
    <w:basedOn w:val="DefaultParagraphFont"/>
    <w:link w:val="Heading4"/>
    <w:uiPriority w:val="99"/>
    <w:semiHidden/>
    <w:locked/>
    <w:rsid w:val="0068330D"/>
    <w:rPr>
      <w:rFonts w:ascii="Calibri" w:hAnsi="Calibri" w:cs="Calibri"/>
      <w:b/>
      <w:bCs/>
      <w:sz w:val="28"/>
      <w:szCs w:val="28"/>
      <w:lang w:val="ro-RO" w:eastAsia="ro-RO"/>
    </w:rPr>
  </w:style>
  <w:style w:type="character" w:customStyle="1" w:styleId="Heading5Char">
    <w:name w:val="Heading 5 Char"/>
    <w:aliases w:val="Tabel Char"/>
    <w:basedOn w:val="DefaultParagraphFont"/>
    <w:link w:val="Heading5"/>
    <w:uiPriority w:val="99"/>
    <w:locked/>
    <w:rsid w:val="00116ECB"/>
    <w:rPr>
      <w:rFonts w:eastAsia="Times New Roman"/>
      <w:bCs/>
      <w:i/>
      <w:iCs/>
      <w:color w:val="548DD4" w:themeColor="text2" w:themeTint="99"/>
      <w:sz w:val="20"/>
      <w:szCs w:val="26"/>
      <w:lang w:val="ro-RO" w:eastAsia="ro-RO"/>
    </w:rPr>
  </w:style>
  <w:style w:type="paragraph" w:styleId="Header">
    <w:name w:val="header"/>
    <w:basedOn w:val="Normal"/>
    <w:link w:val="HeaderChar"/>
    <w:uiPriority w:val="99"/>
    <w:rsid w:val="00C81D57"/>
    <w:pPr>
      <w:tabs>
        <w:tab w:val="center" w:pos="4536"/>
        <w:tab w:val="right" w:pos="9072"/>
      </w:tabs>
    </w:pPr>
    <w:rPr>
      <w:lang w:val="ro-RO" w:eastAsia="ro-RO"/>
    </w:rPr>
  </w:style>
  <w:style w:type="character" w:customStyle="1" w:styleId="HeaderChar">
    <w:name w:val="Header Char"/>
    <w:basedOn w:val="DefaultParagraphFont"/>
    <w:link w:val="Header"/>
    <w:uiPriority w:val="99"/>
    <w:locked/>
    <w:rsid w:val="00C81D57"/>
    <w:rPr>
      <w:rFonts w:ascii="Times New Roman" w:hAnsi="Times New Roman" w:cs="Times New Roman"/>
      <w:sz w:val="24"/>
      <w:szCs w:val="24"/>
      <w:lang w:val="ro-RO" w:eastAsia="ro-RO"/>
    </w:rPr>
  </w:style>
  <w:style w:type="paragraph" w:styleId="Footer">
    <w:name w:val="footer"/>
    <w:basedOn w:val="Normal"/>
    <w:link w:val="FooterChar"/>
    <w:uiPriority w:val="99"/>
    <w:rsid w:val="00C81D57"/>
    <w:pPr>
      <w:tabs>
        <w:tab w:val="center" w:pos="4536"/>
        <w:tab w:val="right" w:pos="9072"/>
      </w:tabs>
    </w:pPr>
    <w:rPr>
      <w:lang w:val="ro-RO" w:eastAsia="ro-RO"/>
    </w:rPr>
  </w:style>
  <w:style w:type="character" w:customStyle="1" w:styleId="FooterChar">
    <w:name w:val="Footer Char"/>
    <w:basedOn w:val="DefaultParagraphFont"/>
    <w:link w:val="Footer"/>
    <w:uiPriority w:val="99"/>
    <w:locked/>
    <w:rsid w:val="00C81D57"/>
    <w:rPr>
      <w:rFonts w:ascii="Times New Roman" w:hAnsi="Times New Roman" w:cs="Times New Roman"/>
      <w:sz w:val="24"/>
      <w:szCs w:val="24"/>
      <w:lang w:val="ro-RO" w:eastAsia="ro-RO"/>
    </w:rPr>
  </w:style>
  <w:style w:type="paragraph" w:styleId="BalloonText">
    <w:name w:val="Balloon Text"/>
    <w:basedOn w:val="Normal"/>
    <w:link w:val="BalloonTextChar"/>
    <w:uiPriority w:val="99"/>
    <w:semiHidden/>
    <w:rsid w:val="00C81D57"/>
    <w:rPr>
      <w:rFonts w:ascii="Tahoma" w:hAnsi="Tahoma" w:cs="Tahoma"/>
      <w:sz w:val="16"/>
      <w:szCs w:val="16"/>
      <w:lang w:val="ro-RO" w:eastAsia="ro-RO"/>
    </w:rPr>
  </w:style>
  <w:style w:type="character" w:customStyle="1" w:styleId="BalloonTextChar">
    <w:name w:val="Balloon Text Char"/>
    <w:basedOn w:val="DefaultParagraphFont"/>
    <w:link w:val="BalloonText"/>
    <w:uiPriority w:val="99"/>
    <w:semiHidden/>
    <w:locked/>
    <w:rsid w:val="00C81D57"/>
    <w:rPr>
      <w:rFonts w:ascii="Tahoma" w:hAnsi="Tahoma" w:cs="Tahoma"/>
      <w:sz w:val="16"/>
      <w:szCs w:val="16"/>
      <w:lang w:val="ro-RO" w:eastAsia="ro-RO"/>
    </w:rPr>
  </w:style>
  <w:style w:type="character" w:styleId="Hyperlink">
    <w:name w:val="Hyperlink"/>
    <w:basedOn w:val="DefaultParagraphFont"/>
    <w:uiPriority w:val="99"/>
    <w:rsid w:val="00C81D57"/>
    <w:rPr>
      <w:color w:val="0000FF"/>
      <w:u w:val="single"/>
    </w:rPr>
  </w:style>
  <w:style w:type="character" w:styleId="Strong">
    <w:name w:val="Strong"/>
    <w:basedOn w:val="DefaultParagraphFont"/>
    <w:uiPriority w:val="99"/>
    <w:qFormat/>
    <w:rsid w:val="00C81D57"/>
    <w:rPr>
      <w:b/>
      <w:bCs/>
    </w:rPr>
  </w:style>
  <w:style w:type="character" w:customStyle="1" w:styleId="autor">
    <w:name w:val="autor"/>
    <w:basedOn w:val="DefaultParagraphFont"/>
    <w:uiPriority w:val="99"/>
    <w:rsid w:val="00C81D57"/>
  </w:style>
  <w:style w:type="character" w:styleId="Emphasis">
    <w:name w:val="Emphasis"/>
    <w:basedOn w:val="DefaultParagraphFont"/>
    <w:uiPriority w:val="99"/>
    <w:qFormat/>
    <w:rsid w:val="00C81D57"/>
    <w:rPr>
      <w:i/>
      <w:iCs/>
    </w:rPr>
  </w:style>
  <w:style w:type="table" w:styleId="TableGrid">
    <w:name w:val="Table Grid"/>
    <w:basedOn w:val="TableNormal"/>
    <w:uiPriority w:val="39"/>
    <w:rsid w:val="0092766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BC6EA0"/>
  </w:style>
  <w:style w:type="paragraph" w:styleId="NormalWeb">
    <w:name w:val="Normal (Web)"/>
    <w:basedOn w:val="Normal"/>
    <w:uiPriority w:val="99"/>
    <w:rsid w:val="00DF6E13"/>
    <w:pPr>
      <w:spacing w:before="100" w:beforeAutospacing="1" w:after="100" w:afterAutospacing="1"/>
    </w:pPr>
    <w:rPr>
      <w:rFonts w:eastAsia="Calibri"/>
      <w:lang w:val="en-US"/>
    </w:rPr>
  </w:style>
  <w:style w:type="character" w:customStyle="1" w:styleId="articol">
    <w:name w:val="articol"/>
    <w:basedOn w:val="DefaultParagraphFont"/>
    <w:uiPriority w:val="99"/>
    <w:rsid w:val="00DF6E13"/>
  </w:style>
  <w:style w:type="character" w:customStyle="1" w:styleId="alineat">
    <w:name w:val="alineat"/>
    <w:basedOn w:val="DefaultParagraphFont"/>
    <w:uiPriority w:val="99"/>
    <w:rsid w:val="00DF6E13"/>
  </w:style>
  <w:style w:type="character" w:customStyle="1" w:styleId="litera">
    <w:name w:val="litera"/>
    <w:basedOn w:val="DefaultParagraphFont"/>
    <w:uiPriority w:val="99"/>
    <w:rsid w:val="00DF6E13"/>
  </w:style>
  <w:style w:type="character" w:customStyle="1" w:styleId="preambul">
    <w:name w:val="preambul"/>
    <w:basedOn w:val="DefaultParagraphFont"/>
    <w:uiPriority w:val="99"/>
    <w:rsid w:val="00DF6E13"/>
  </w:style>
  <w:style w:type="character" w:customStyle="1" w:styleId="punct">
    <w:name w:val="punct"/>
    <w:basedOn w:val="DefaultParagraphFont"/>
    <w:uiPriority w:val="99"/>
    <w:rsid w:val="00DF6E13"/>
  </w:style>
  <w:style w:type="character" w:customStyle="1" w:styleId="paragraf">
    <w:name w:val="paragraf"/>
    <w:basedOn w:val="DefaultParagraphFont"/>
    <w:uiPriority w:val="99"/>
    <w:rsid w:val="00DF6E13"/>
  </w:style>
  <w:style w:type="character" w:customStyle="1" w:styleId="searchidx2">
    <w:name w:val="search_idx_2"/>
    <w:basedOn w:val="DefaultParagraphFont"/>
    <w:uiPriority w:val="99"/>
    <w:rsid w:val="00DF6E13"/>
  </w:style>
  <w:style w:type="character" w:customStyle="1" w:styleId="searchidx0">
    <w:name w:val="search_idx_0"/>
    <w:basedOn w:val="DefaultParagraphFont"/>
    <w:uiPriority w:val="99"/>
    <w:rsid w:val="00DF6E13"/>
  </w:style>
  <w:style w:type="character" w:customStyle="1" w:styleId="searchidx1">
    <w:name w:val="search_idx_1"/>
    <w:basedOn w:val="DefaultParagraphFont"/>
    <w:uiPriority w:val="99"/>
    <w:rsid w:val="00DF6E13"/>
  </w:style>
  <w:style w:type="character" w:customStyle="1" w:styleId="tabel">
    <w:name w:val="tabel"/>
    <w:basedOn w:val="DefaultParagraphFont"/>
    <w:uiPriority w:val="99"/>
    <w:rsid w:val="00DF6E13"/>
  </w:style>
  <w:style w:type="paragraph" w:styleId="HTMLPreformatted">
    <w:name w:val="HTML Preformatted"/>
    <w:basedOn w:val="Normal"/>
    <w:link w:val="HTMLPreformattedChar"/>
    <w:uiPriority w:val="99"/>
    <w:rsid w:val="00DF6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US"/>
    </w:rPr>
  </w:style>
  <w:style w:type="character" w:customStyle="1" w:styleId="HTMLPreformattedChar">
    <w:name w:val="HTML Preformatted Char"/>
    <w:basedOn w:val="DefaultParagraphFont"/>
    <w:link w:val="HTMLPreformatted"/>
    <w:uiPriority w:val="99"/>
    <w:semiHidden/>
    <w:locked/>
    <w:rsid w:val="00650125"/>
    <w:rPr>
      <w:rFonts w:ascii="Courier New" w:hAnsi="Courier New" w:cs="Courier New"/>
      <w:sz w:val="20"/>
      <w:szCs w:val="20"/>
      <w:lang w:val="ro-RO" w:eastAsia="ro-RO"/>
    </w:rPr>
  </w:style>
  <w:style w:type="paragraph" w:styleId="ListParagraph">
    <w:name w:val="List Paragraph"/>
    <w:basedOn w:val="Normal"/>
    <w:uiPriority w:val="34"/>
    <w:qFormat/>
    <w:rsid w:val="000C2457"/>
    <w:pPr>
      <w:ind w:left="720"/>
      <w:contextualSpacing/>
    </w:pPr>
    <w:rPr>
      <w:lang w:val="ro-RO" w:eastAsia="ro-RO"/>
    </w:rPr>
  </w:style>
  <w:style w:type="paragraph" w:styleId="Subtitle">
    <w:name w:val="Subtitle"/>
    <w:basedOn w:val="Normal"/>
    <w:next w:val="Normal"/>
    <w:link w:val="SubtitleChar"/>
    <w:qFormat/>
    <w:locked/>
    <w:rsid w:val="009B3389"/>
    <w:pPr>
      <w:numPr>
        <w:ilvl w:val="1"/>
      </w:numPr>
      <w:spacing w:after="160"/>
    </w:pPr>
    <w:rPr>
      <w:rFonts w:asciiTheme="minorHAnsi" w:eastAsiaTheme="minorEastAsia" w:hAnsiTheme="minorHAnsi" w:cstheme="minorBidi"/>
      <w:color w:val="5A5A5A" w:themeColor="text1" w:themeTint="A5"/>
      <w:spacing w:val="15"/>
      <w:sz w:val="22"/>
      <w:szCs w:val="22"/>
      <w:lang w:val="ro-RO" w:eastAsia="ro-RO"/>
    </w:rPr>
  </w:style>
  <w:style w:type="character" w:customStyle="1" w:styleId="SubtitleChar">
    <w:name w:val="Subtitle Char"/>
    <w:basedOn w:val="DefaultParagraphFont"/>
    <w:link w:val="Subtitle"/>
    <w:qFormat/>
    <w:rsid w:val="009B3389"/>
    <w:rPr>
      <w:rFonts w:asciiTheme="minorHAnsi" w:eastAsiaTheme="minorEastAsia" w:hAnsiTheme="minorHAnsi" w:cstheme="minorBidi"/>
      <w:color w:val="5A5A5A" w:themeColor="text1" w:themeTint="A5"/>
      <w:spacing w:val="15"/>
      <w:lang w:val="ro-RO" w:eastAsia="ro-RO"/>
    </w:rPr>
  </w:style>
  <w:style w:type="character" w:styleId="UnresolvedMention">
    <w:name w:val="Unresolved Mention"/>
    <w:basedOn w:val="DefaultParagraphFont"/>
    <w:uiPriority w:val="99"/>
    <w:semiHidden/>
    <w:unhideWhenUsed/>
    <w:rsid w:val="0036421A"/>
    <w:rPr>
      <w:color w:val="605E5C"/>
      <w:shd w:val="clear" w:color="auto" w:fill="E1DFDD"/>
    </w:rPr>
  </w:style>
  <w:style w:type="paragraph" w:customStyle="1" w:styleId="Style1">
    <w:name w:val="Style1"/>
    <w:basedOn w:val="Normal"/>
    <w:link w:val="Style1Char"/>
    <w:qFormat/>
    <w:rsid w:val="00163545"/>
    <w:pPr>
      <w:spacing w:line="259" w:lineRule="auto"/>
    </w:pPr>
    <w:rPr>
      <w:rFonts w:asciiTheme="minorHAnsi" w:eastAsiaTheme="minorHAnsi" w:hAnsiTheme="minorHAnsi" w:cstheme="minorBidi"/>
      <w:kern w:val="2"/>
      <w:sz w:val="22"/>
      <w:szCs w:val="22"/>
      <w:lang w:val="en-GB"/>
      <w14:ligatures w14:val="standardContextual"/>
    </w:rPr>
  </w:style>
  <w:style w:type="character" w:customStyle="1" w:styleId="Style1Char">
    <w:name w:val="Style1 Char"/>
    <w:basedOn w:val="DefaultParagraphFont"/>
    <w:link w:val="Style1"/>
    <w:rsid w:val="00163545"/>
    <w:rPr>
      <w:rFonts w:asciiTheme="minorHAnsi" w:eastAsiaTheme="minorHAnsi" w:hAnsiTheme="minorHAnsi" w:cstheme="minorBidi"/>
      <w:kern w:val="2"/>
      <w:lang w:val="en-GB"/>
      <w14:ligatures w14:val="standardContextual"/>
    </w:rPr>
  </w:style>
  <w:style w:type="character" w:styleId="FollowedHyperlink">
    <w:name w:val="FollowedHyperlink"/>
    <w:basedOn w:val="DefaultParagraphFont"/>
    <w:uiPriority w:val="99"/>
    <w:semiHidden/>
    <w:unhideWhenUsed/>
    <w:rsid w:val="00163545"/>
    <w:rPr>
      <w:color w:val="800080" w:themeColor="followedHyperlink"/>
      <w:u w:val="single"/>
    </w:rPr>
  </w:style>
  <w:style w:type="character" w:styleId="CommentReference">
    <w:name w:val="annotation reference"/>
    <w:basedOn w:val="DefaultParagraphFont"/>
    <w:uiPriority w:val="99"/>
    <w:semiHidden/>
    <w:unhideWhenUsed/>
    <w:rsid w:val="00163545"/>
    <w:rPr>
      <w:sz w:val="16"/>
      <w:szCs w:val="16"/>
    </w:rPr>
  </w:style>
  <w:style w:type="paragraph" w:styleId="CommentText">
    <w:name w:val="annotation text"/>
    <w:basedOn w:val="Normal"/>
    <w:link w:val="CommentTextChar"/>
    <w:uiPriority w:val="99"/>
    <w:semiHidden/>
    <w:unhideWhenUsed/>
    <w:rsid w:val="00163545"/>
    <w:pPr>
      <w:spacing w:after="160"/>
    </w:pPr>
    <w:rPr>
      <w:rFonts w:asciiTheme="minorHAnsi" w:eastAsiaTheme="minorHAnsi" w:hAnsiTheme="minorHAnsi" w:cstheme="minorBidi"/>
      <w:kern w:val="2"/>
      <w:sz w:val="20"/>
      <w:szCs w:val="20"/>
      <w:lang w:val="en-GB"/>
      <w14:ligatures w14:val="standardContextual"/>
    </w:rPr>
  </w:style>
  <w:style w:type="character" w:customStyle="1" w:styleId="CommentTextChar">
    <w:name w:val="Comment Text Char"/>
    <w:basedOn w:val="DefaultParagraphFont"/>
    <w:link w:val="CommentText"/>
    <w:uiPriority w:val="99"/>
    <w:semiHidden/>
    <w:rsid w:val="00163545"/>
    <w:rPr>
      <w:rFonts w:asciiTheme="minorHAnsi" w:eastAsiaTheme="minorHAnsi" w:hAnsiTheme="minorHAnsi" w:cstheme="minorBidi"/>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163545"/>
    <w:rPr>
      <w:b/>
      <w:bCs/>
    </w:rPr>
  </w:style>
  <w:style w:type="character" w:customStyle="1" w:styleId="CommentSubjectChar">
    <w:name w:val="Comment Subject Char"/>
    <w:basedOn w:val="CommentTextChar"/>
    <w:link w:val="CommentSubject"/>
    <w:uiPriority w:val="99"/>
    <w:semiHidden/>
    <w:rsid w:val="00163545"/>
    <w:rPr>
      <w:rFonts w:asciiTheme="minorHAnsi" w:eastAsiaTheme="minorHAnsi" w:hAnsiTheme="minorHAnsi" w:cstheme="minorBidi"/>
      <w:b/>
      <w:bCs/>
      <w:kern w:val="2"/>
      <w:sz w:val="20"/>
      <w:szCs w:val="20"/>
      <w:lang w:val="en-GB"/>
      <w14:ligatures w14:val="standardContextual"/>
    </w:rPr>
  </w:style>
  <w:style w:type="numbering" w:customStyle="1" w:styleId="CurrentList1">
    <w:name w:val="Current List1"/>
    <w:uiPriority w:val="99"/>
    <w:rsid w:val="00163545"/>
    <w:pPr>
      <w:numPr>
        <w:numId w:val="4"/>
      </w:numPr>
    </w:pPr>
  </w:style>
  <w:style w:type="numbering" w:customStyle="1" w:styleId="CurrentList2">
    <w:name w:val="Current List2"/>
    <w:uiPriority w:val="99"/>
    <w:rsid w:val="00163545"/>
    <w:pPr>
      <w:numPr>
        <w:numId w:val="5"/>
      </w:numPr>
    </w:pPr>
  </w:style>
  <w:style w:type="numbering" w:customStyle="1" w:styleId="CurrentList3">
    <w:name w:val="Current List3"/>
    <w:uiPriority w:val="99"/>
    <w:rsid w:val="00163545"/>
    <w:pPr>
      <w:numPr>
        <w:numId w:val="6"/>
      </w:numPr>
    </w:pPr>
  </w:style>
  <w:style w:type="paragraph" w:styleId="TOCHeading">
    <w:name w:val="TOC Heading"/>
    <w:basedOn w:val="Heading1"/>
    <w:next w:val="Normal"/>
    <w:uiPriority w:val="39"/>
    <w:unhideWhenUsed/>
    <w:qFormat/>
    <w:rsid w:val="0016354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locked/>
    <w:rsid w:val="00EC5A8F"/>
    <w:pPr>
      <w:tabs>
        <w:tab w:val="left" w:pos="480"/>
        <w:tab w:val="right" w:leader="dot" w:pos="9344"/>
      </w:tabs>
      <w:spacing w:before="120"/>
      <w:jc w:val="both"/>
    </w:pPr>
    <w:rPr>
      <w:rFonts w:asciiTheme="minorHAnsi" w:hAnsiTheme="minorHAnsi" w:cstheme="minorHAnsi"/>
      <w:b/>
      <w:bCs/>
      <w:i/>
      <w:iCs/>
      <w:lang w:val="ro-RO" w:eastAsia="ro-RO"/>
    </w:rPr>
  </w:style>
  <w:style w:type="paragraph" w:styleId="TOC2">
    <w:name w:val="toc 2"/>
    <w:basedOn w:val="Normal"/>
    <w:next w:val="Normal"/>
    <w:autoRedefine/>
    <w:uiPriority w:val="39"/>
    <w:unhideWhenUsed/>
    <w:locked/>
    <w:rsid w:val="00163545"/>
    <w:pPr>
      <w:spacing w:before="120"/>
      <w:ind w:left="240"/>
    </w:pPr>
    <w:rPr>
      <w:rFonts w:asciiTheme="minorHAnsi" w:hAnsiTheme="minorHAnsi" w:cstheme="minorHAnsi"/>
      <w:b/>
      <w:bCs/>
      <w:sz w:val="22"/>
      <w:szCs w:val="22"/>
      <w:lang w:val="ro-RO" w:eastAsia="ro-RO"/>
    </w:rPr>
  </w:style>
  <w:style w:type="paragraph" w:styleId="TOC3">
    <w:name w:val="toc 3"/>
    <w:basedOn w:val="Normal"/>
    <w:next w:val="Normal"/>
    <w:autoRedefine/>
    <w:uiPriority w:val="39"/>
    <w:unhideWhenUsed/>
    <w:locked/>
    <w:rsid w:val="00163545"/>
    <w:pPr>
      <w:ind w:left="480"/>
    </w:pPr>
    <w:rPr>
      <w:rFonts w:asciiTheme="minorHAnsi" w:hAnsiTheme="minorHAnsi" w:cstheme="minorHAnsi"/>
      <w:sz w:val="20"/>
      <w:szCs w:val="20"/>
      <w:lang w:val="ro-RO" w:eastAsia="ro-RO"/>
    </w:rPr>
  </w:style>
  <w:style w:type="paragraph" w:styleId="TOC4">
    <w:name w:val="toc 4"/>
    <w:basedOn w:val="Normal"/>
    <w:next w:val="Normal"/>
    <w:autoRedefine/>
    <w:uiPriority w:val="39"/>
    <w:unhideWhenUsed/>
    <w:locked/>
    <w:rsid w:val="00163545"/>
    <w:pPr>
      <w:ind w:left="720"/>
    </w:pPr>
    <w:rPr>
      <w:rFonts w:asciiTheme="minorHAnsi" w:hAnsiTheme="minorHAnsi" w:cstheme="minorHAnsi"/>
      <w:sz w:val="20"/>
      <w:szCs w:val="20"/>
      <w:lang w:val="ro-RO" w:eastAsia="ro-RO"/>
    </w:rPr>
  </w:style>
  <w:style w:type="paragraph" w:styleId="TOC5">
    <w:name w:val="toc 5"/>
    <w:basedOn w:val="Normal"/>
    <w:next w:val="Normal"/>
    <w:autoRedefine/>
    <w:uiPriority w:val="39"/>
    <w:unhideWhenUsed/>
    <w:locked/>
    <w:rsid w:val="00163545"/>
    <w:pPr>
      <w:ind w:left="960"/>
    </w:pPr>
    <w:rPr>
      <w:rFonts w:asciiTheme="minorHAnsi" w:hAnsiTheme="minorHAnsi" w:cstheme="minorHAnsi"/>
      <w:sz w:val="20"/>
      <w:szCs w:val="20"/>
      <w:lang w:val="ro-RO" w:eastAsia="ro-RO"/>
    </w:rPr>
  </w:style>
  <w:style w:type="paragraph" w:styleId="TOC6">
    <w:name w:val="toc 6"/>
    <w:basedOn w:val="Normal"/>
    <w:next w:val="Normal"/>
    <w:autoRedefine/>
    <w:uiPriority w:val="39"/>
    <w:unhideWhenUsed/>
    <w:locked/>
    <w:rsid w:val="00163545"/>
    <w:pPr>
      <w:ind w:left="1200"/>
    </w:pPr>
    <w:rPr>
      <w:rFonts w:asciiTheme="minorHAnsi" w:hAnsiTheme="minorHAnsi" w:cstheme="minorHAnsi"/>
      <w:sz w:val="20"/>
      <w:szCs w:val="20"/>
      <w:lang w:val="ro-RO" w:eastAsia="ro-RO"/>
    </w:rPr>
  </w:style>
  <w:style w:type="paragraph" w:styleId="TOC7">
    <w:name w:val="toc 7"/>
    <w:basedOn w:val="Normal"/>
    <w:next w:val="Normal"/>
    <w:autoRedefine/>
    <w:uiPriority w:val="39"/>
    <w:unhideWhenUsed/>
    <w:locked/>
    <w:rsid w:val="00163545"/>
    <w:pPr>
      <w:ind w:left="1440"/>
    </w:pPr>
    <w:rPr>
      <w:rFonts w:asciiTheme="minorHAnsi" w:hAnsiTheme="minorHAnsi" w:cstheme="minorHAnsi"/>
      <w:sz w:val="20"/>
      <w:szCs w:val="20"/>
      <w:lang w:val="ro-RO" w:eastAsia="ro-RO"/>
    </w:rPr>
  </w:style>
  <w:style w:type="paragraph" w:styleId="TOC8">
    <w:name w:val="toc 8"/>
    <w:basedOn w:val="Normal"/>
    <w:next w:val="Normal"/>
    <w:autoRedefine/>
    <w:uiPriority w:val="39"/>
    <w:unhideWhenUsed/>
    <w:locked/>
    <w:rsid w:val="00163545"/>
    <w:pPr>
      <w:ind w:left="1680"/>
    </w:pPr>
    <w:rPr>
      <w:rFonts w:asciiTheme="minorHAnsi" w:hAnsiTheme="minorHAnsi" w:cstheme="minorHAnsi"/>
      <w:sz w:val="20"/>
      <w:szCs w:val="20"/>
      <w:lang w:val="ro-RO" w:eastAsia="ro-RO"/>
    </w:rPr>
  </w:style>
  <w:style w:type="paragraph" w:styleId="TOC9">
    <w:name w:val="toc 9"/>
    <w:basedOn w:val="Normal"/>
    <w:next w:val="Normal"/>
    <w:autoRedefine/>
    <w:uiPriority w:val="39"/>
    <w:unhideWhenUsed/>
    <w:locked/>
    <w:rsid w:val="00163545"/>
    <w:pPr>
      <w:ind w:left="1920"/>
    </w:pPr>
    <w:rPr>
      <w:rFonts w:asciiTheme="minorHAnsi" w:hAnsiTheme="minorHAnsi" w:cstheme="minorHAnsi"/>
      <w:sz w:val="20"/>
      <w:szCs w:val="20"/>
      <w:lang w:val="ro-RO" w:eastAsia="ro-RO"/>
    </w:rPr>
  </w:style>
  <w:style w:type="numbering" w:customStyle="1" w:styleId="CurrentList4">
    <w:name w:val="Current List4"/>
    <w:uiPriority w:val="99"/>
    <w:rsid w:val="00604ABA"/>
    <w:pPr>
      <w:numPr>
        <w:numId w:val="9"/>
      </w:numPr>
    </w:pPr>
  </w:style>
  <w:style w:type="numbering" w:customStyle="1" w:styleId="CurrentList5">
    <w:name w:val="Current List5"/>
    <w:uiPriority w:val="99"/>
    <w:rsid w:val="00604ABA"/>
    <w:pPr>
      <w:numPr>
        <w:numId w:val="10"/>
      </w:numPr>
    </w:pPr>
  </w:style>
  <w:style w:type="numbering" w:customStyle="1" w:styleId="CurrentList6">
    <w:name w:val="Current List6"/>
    <w:uiPriority w:val="99"/>
    <w:rsid w:val="00604ABA"/>
    <w:pPr>
      <w:numPr>
        <w:numId w:val="12"/>
      </w:numPr>
    </w:pPr>
  </w:style>
  <w:style w:type="numbering" w:customStyle="1" w:styleId="CurrentList7">
    <w:name w:val="Current List7"/>
    <w:uiPriority w:val="99"/>
    <w:rsid w:val="00A37352"/>
    <w:pPr>
      <w:numPr>
        <w:numId w:val="13"/>
      </w:numPr>
    </w:pPr>
  </w:style>
  <w:style w:type="numbering" w:customStyle="1" w:styleId="CurrentList8">
    <w:name w:val="Current List8"/>
    <w:uiPriority w:val="99"/>
    <w:rsid w:val="00A37352"/>
    <w:pPr>
      <w:numPr>
        <w:numId w:val="14"/>
      </w:numPr>
    </w:pPr>
  </w:style>
  <w:style w:type="numbering" w:customStyle="1" w:styleId="CurrentList9">
    <w:name w:val="Current List9"/>
    <w:uiPriority w:val="99"/>
    <w:rsid w:val="00A37352"/>
    <w:pPr>
      <w:numPr>
        <w:numId w:val="15"/>
      </w:numPr>
    </w:pPr>
  </w:style>
  <w:style w:type="numbering" w:customStyle="1" w:styleId="CurrentList10">
    <w:name w:val="Current List10"/>
    <w:uiPriority w:val="99"/>
    <w:rsid w:val="00A37352"/>
    <w:pPr>
      <w:numPr>
        <w:numId w:val="16"/>
      </w:numPr>
    </w:pPr>
  </w:style>
  <w:style w:type="numbering" w:customStyle="1" w:styleId="CurrentList11">
    <w:name w:val="Current List11"/>
    <w:uiPriority w:val="99"/>
    <w:rsid w:val="00BF18FB"/>
    <w:pPr>
      <w:numPr>
        <w:numId w:val="18"/>
      </w:numPr>
    </w:pPr>
  </w:style>
  <w:style w:type="numbering" w:customStyle="1" w:styleId="CurrentList12">
    <w:name w:val="Current List12"/>
    <w:uiPriority w:val="99"/>
    <w:rsid w:val="00BF18FB"/>
    <w:pPr>
      <w:numPr>
        <w:numId w:val="19"/>
      </w:numPr>
    </w:pPr>
  </w:style>
  <w:style w:type="numbering" w:customStyle="1" w:styleId="CurrentList13">
    <w:name w:val="Current List13"/>
    <w:uiPriority w:val="99"/>
    <w:rsid w:val="00BF18FB"/>
    <w:pPr>
      <w:numPr>
        <w:numId w:val="20"/>
      </w:numPr>
    </w:pPr>
  </w:style>
  <w:style w:type="paragraph" w:styleId="TableofFigures">
    <w:name w:val="table of figures"/>
    <w:basedOn w:val="Normal"/>
    <w:next w:val="Normal"/>
    <w:uiPriority w:val="99"/>
    <w:unhideWhenUsed/>
    <w:rsid w:val="002E74A2"/>
  </w:style>
  <w:style w:type="paragraph" w:styleId="FootnoteText">
    <w:name w:val="footnote text"/>
    <w:basedOn w:val="Normal"/>
    <w:link w:val="FootnoteTextChar"/>
    <w:uiPriority w:val="99"/>
    <w:semiHidden/>
    <w:unhideWhenUsed/>
    <w:rsid w:val="001F0035"/>
    <w:rPr>
      <w:rFonts w:asciiTheme="minorHAnsi" w:hAnsiTheme="minorHAnsi"/>
      <w:sz w:val="20"/>
      <w:szCs w:val="20"/>
      <w:lang w:val="ro-RO"/>
    </w:rPr>
  </w:style>
  <w:style w:type="character" w:customStyle="1" w:styleId="FootnoteTextChar">
    <w:name w:val="Footnote Text Char"/>
    <w:basedOn w:val="DefaultParagraphFont"/>
    <w:link w:val="FootnoteText"/>
    <w:uiPriority w:val="99"/>
    <w:semiHidden/>
    <w:rsid w:val="001F0035"/>
    <w:rPr>
      <w:rFonts w:asciiTheme="minorHAnsi" w:eastAsia="Times New Roman" w:hAnsiTheme="minorHAnsi"/>
      <w:sz w:val="20"/>
      <w:szCs w:val="20"/>
      <w:lang w:val="ro-RO"/>
    </w:rPr>
  </w:style>
  <w:style w:type="character" w:styleId="FootnoteReference">
    <w:name w:val="footnote reference"/>
    <w:basedOn w:val="DefaultParagraphFont"/>
    <w:uiPriority w:val="99"/>
    <w:semiHidden/>
    <w:unhideWhenUsed/>
    <w:rsid w:val="001F0035"/>
    <w:rPr>
      <w:rFonts w:cs="Times New Roman"/>
      <w:vertAlign w:val="superscript"/>
    </w:rPr>
  </w:style>
  <w:style w:type="character" w:customStyle="1" w:styleId="Heading6Char">
    <w:name w:val="Heading 6 Char"/>
    <w:basedOn w:val="DefaultParagraphFont"/>
    <w:link w:val="Heading6"/>
    <w:semiHidden/>
    <w:rsid w:val="00EF1F3B"/>
    <w:rPr>
      <w:rFonts w:asciiTheme="majorHAnsi" w:eastAsiaTheme="majorEastAsia" w:hAnsiTheme="majorHAnsi" w:cstheme="majorBidi"/>
      <w:color w:val="243F60" w:themeColor="accent1" w:themeShade="7F"/>
      <w:sz w:val="24"/>
      <w:szCs w:val="24"/>
      <w:lang w:val="en-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6388">
      <w:bodyDiv w:val="1"/>
      <w:marLeft w:val="0"/>
      <w:marRight w:val="0"/>
      <w:marTop w:val="0"/>
      <w:marBottom w:val="0"/>
      <w:divBdr>
        <w:top w:val="none" w:sz="0" w:space="0" w:color="auto"/>
        <w:left w:val="none" w:sz="0" w:space="0" w:color="auto"/>
        <w:bottom w:val="none" w:sz="0" w:space="0" w:color="auto"/>
        <w:right w:val="none" w:sz="0" w:space="0" w:color="auto"/>
      </w:divBdr>
    </w:div>
    <w:div w:id="186069998">
      <w:bodyDiv w:val="1"/>
      <w:marLeft w:val="0"/>
      <w:marRight w:val="0"/>
      <w:marTop w:val="0"/>
      <w:marBottom w:val="0"/>
      <w:divBdr>
        <w:top w:val="none" w:sz="0" w:space="0" w:color="auto"/>
        <w:left w:val="none" w:sz="0" w:space="0" w:color="auto"/>
        <w:bottom w:val="none" w:sz="0" w:space="0" w:color="auto"/>
        <w:right w:val="none" w:sz="0" w:space="0" w:color="auto"/>
      </w:divBdr>
      <w:divsChild>
        <w:div w:id="751316486">
          <w:marLeft w:val="0"/>
          <w:marRight w:val="0"/>
          <w:marTop w:val="0"/>
          <w:marBottom w:val="0"/>
          <w:divBdr>
            <w:top w:val="none" w:sz="0" w:space="0" w:color="auto"/>
            <w:left w:val="none" w:sz="0" w:space="0" w:color="auto"/>
            <w:bottom w:val="none" w:sz="0" w:space="0" w:color="auto"/>
            <w:right w:val="none" w:sz="0" w:space="0" w:color="auto"/>
          </w:divBdr>
          <w:divsChild>
            <w:div w:id="1667592601">
              <w:marLeft w:val="0"/>
              <w:marRight w:val="0"/>
              <w:marTop w:val="0"/>
              <w:marBottom w:val="0"/>
              <w:divBdr>
                <w:top w:val="none" w:sz="0" w:space="0" w:color="auto"/>
                <w:left w:val="none" w:sz="0" w:space="0" w:color="auto"/>
                <w:bottom w:val="none" w:sz="0" w:space="0" w:color="auto"/>
                <w:right w:val="none" w:sz="0" w:space="0" w:color="auto"/>
              </w:divBdr>
            </w:div>
          </w:divsChild>
        </w:div>
        <w:div w:id="314990936">
          <w:marLeft w:val="0"/>
          <w:marRight w:val="0"/>
          <w:marTop w:val="0"/>
          <w:marBottom w:val="0"/>
          <w:divBdr>
            <w:top w:val="none" w:sz="0" w:space="0" w:color="auto"/>
            <w:left w:val="none" w:sz="0" w:space="0" w:color="auto"/>
            <w:bottom w:val="none" w:sz="0" w:space="0" w:color="auto"/>
            <w:right w:val="none" w:sz="0" w:space="0" w:color="auto"/>
          </w:divBdr>
          <w:divsChild>
            <w:div w:id="100744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96287">
      <w:marLeft w:val="0"/>
      <w:marRight w:val="0"/>
      <w:marTop w:val="0"/>
      <w:marBottom w:val="0"/>
      <w:divBdr>
        <w:top w:val="none" w:sz="0" w:space="0" w:color="auto"/>
        <w:left w:val="none" w:sz="0" w:space="0" w:color="auto"/>
        <w:bottom w:val="none" w:sz="0" w:space="0" w:color="auto"/>
        <w:right w:val="none" w:sz="0" w:space="0" w:color="auto"/>
      </w:divBdr>
    </w:div>
    <w:div w:id="251396288">
      <w:marLeft w:val="0"/>
      <w:marRight w:val="0"/>
      <w:marTop w:val="0"/>
      <w:marBottom w:val="0"/>
      <w:divBdr>
        <w:top w:val="none" w:sz="0" w:space="0" w:color="auto"/>
        <w:left w:val="none" w:sz="0" w:space="0" w:color="auto"/>
        <w:bottom w:val="none" w:sz="0" w:space="0" w:color="auto"/>
        <w:right w:val="none" w:sz="0" w:space="0" w:color="auto"/>
      </w:divBdr>
    </w:div>
    <w:div w:id="251396292">
      <w:marLeft w:val="0"/>
      <w:marRight w:val="0"/>
      <w:marTop w:val="0"/>
      <w:marBottom w:val="0"/>
      <w:divBdr>
        <w:top w:val="none" w:sz="0" w:space="0" w:color="auto"/>
        <w:left w:val="none" w:sz="0" w:space="0" w:color="auto"/>
        <w:bottom w:val="none" w:sz="0" w:space="0" w:color="auto"/>
        <w:right w:val="none" w:sz="0" w:space="0" w:color="auto"/>
      </w:divBdr>
      <w:divsChild>
        <w:div w:id="251396289">
          <w:marLeft w:val="0"/>
          <w:marRight w:val="0"/>
          <w:marTop w:val="0"/>
          <w:marBottom w:val="0"/>
          <w:divBdr>
            <w:top w:val="none" w:sz="0" w:space="0" w:color="auto"/>
            <w:left w:val="none" w:sz="0" w:space="0" w:color="auto"/>
            <w:bottom w:val="none" w:sz="0" w:space="0" w:color="auto"/>
            <w:right w:val="none" w:sz="0" w:space="0" w:color="auto"/>
          </w:divBdr>
        </w:div>
        <w:div w:id="251396290">
          <w:marLeft w:val="0"/>
          <w:marRight w:val="0"/>
          <w:marTop w:val="0"/>
          <w:marBottom w:val="0"/>
          <w:divBdr>
            <w:top w:val="none" w:sz="0" w:space="0" w:color="auto"/>
            <w:left w:val="none" w:sz="0" w:space="0" w:color="auto"/>
            <w:bottom w:val="none" w:sz="0" w:space="0" w:color="auto"/>
            <w:right w:val="none" w:sz="0" w:space="0" w:color="auto"/>
          </w:divBdr>
        </w:div>
        <w:div w:id="251396293">
          <w:marLeft w:val="0"/>
          <w:marRight w:val="0"/>
          <w:marTop w:val="0"/>
          <w:marBottom w:val="0"/>
          <w:divBdr>
            <w:top w:val="none" w:sz="0" w:space="0" w:color="auto"/>
            <w:left w:val="none" w:sz="0" w:space="0" w:color="auto"/>
            <w:bottom w:val="none" w:sz="0" w:space="0" w:color="auto"/>
            <w:right w:val="none" w:sz="0" w:space="0" w:color="auto"/>
          </w:divBdr>
        </w:div>
        <w:div w:id="251396294">
          <w:marLeft w:val="0"/>
          <w:marRight w:val="0"/>
          <w:marTop w:val="0"/>
          <w:marBottom w:val="0"/>
          <w:divBdr>
            <w:top w:val="none" w:sz="0" w:space="0" w:color="auto"/>
            <w:left w:val="none" w:sz="0" w:space="0" w:color="auto"/>
            <w:bottom w:val="none" w:sz="0" w:space="0" w:color="auto"/>
            <w:right w:val="none" w:sz="0" w:space="0" w:color="auto"/>
          </w:divBdr>
        </w:div>
        <w:div w:id="251396295">
          <w:marLeft w:val="0"/>
          <w:marRight w:val="0"/>
          <w:marTop w:val="0"/>
          <w:marBottom w:val="0"/>
          <w:divBdr>
            <w:top w:val="none" w:sz="0" w:space="0" w:color="auto"/>
            <w:left w:val="none" w:sz="0" w:space="0" w:color="auto"/>
            <w:bottom w:val="none" w:sz="0" w:space="0" w:color="auto"/>
            <w:right w:val="none" w:sz="0" w:space="0" w:color="auto"/>
          </w:divBdr>
        </w:div>
        <w:div w:id="251396296">
          <w:marLeft w:val="0"/>
          <w:marRight w:val="0"/>
          <w:marTop w:val="0"/>
          <w:marBottom w:val="0"/>
          <w:divBdr>
            <w:top w:val="none" w:sz="0" w:space="0" w:color="auto"/>
            <w:left w:val="none" w:sz="0" w:space="0" w:color="auto"/>
            <w:bottom w:val="none" w:sz="0" w:space="0" w:color="auto"/>
            <w:right w:val="none" w:sz="0" w:space="0" w:color="auto"/>
          </w:divBdr>
        </w:div>
        <w:div w:id="251396297">
          <w:marLeft w:val="0"/>
          <w:marRight w:val="0"/>
          <w:marTop w:val="0"/>
          <w:marBottom w:val="0"/>
          <w:divBdr>
            <w:top w:val="none" w:sz="0" w:space="0" w:color="auto"/>
            <w:left w:val="none" w:sz="0" w:space="0" w:color="auto"/>
            <w:bottom w:val="none" w:sz="0" w:space="0" w:color="auto"/>
            <w:right w:val="none" w:sz="0" w:space="0" w:color="auto"/>
          </w:divBdr>
        </w:div>
        <w:div w:id="251396298">
          <w:marLeft w:val="0"/>
          <w:marRight w:val="0"/>
          <w:marTop w:val="0"/>
          <w:marBottom w:val="0"/>
          <w:divBdr>
            <w:top w:val="none" w:sz="0" w:space="0" w:color="auto"/>
            <w:left w:val="none" w:sz="0" w:space="0" w:color="auto"/>
            <w:bottom w:val="none" w:sz="0" w:space="0" w:color="auto"/>
            <w:right w:val="none" w:sz="0" w:space="0" w:color="auto"/>
          </w:divBdr>
        </w:div>
        <w:div w:id="251396299">
          <w:marLeft w:val="0"/>
          <w:marRight w:val="0"/>
          <w:marTop w:val="0"/>
          <w:marBottom w:val="0"/>
          <w:divBdr>
            <w:top w:val="none" w:sz="0" w:space="0" w:color="auto"/>
            <w:left w:val="none" w:sz="0" w:space="0" w:color="auto"/>
            <w:bottom w:val="none" w:sz="0" w:space="0" w:color="auto"/>
            <w:right w:val="none" w:sz="0" w:space="0" w:color="auto"/>
          </w:divBdr>
        </w:div>
        <w:div w:id="251396300">
          <w:marLeft w:val="0"/>
          <w:marRight w:val="0"/>
          <w:marTop w:val="0"/>
          <w:marBottom w:val="0"/>
          <w:divBdr>
            <w:top w:val="none" w:sz="0" w:space="0" w:color="auto"/>
            <w:left w:val="none" w:sz="0" w:space="0" w:color="auto"/>
            <w:bottom w:val="none" w:sz="0" w:space="0" w:color="auto"/>
            <w:right w:val="none" w:sz="0" w:space="0" w:color="auto"/>
          </w:divBdr>
        </w:div>
        <w:div w:id="251396301">
          <w:marLeft w:val="0"/>
          <w:marRight w:val="0"/>
          <w:marTop w:val="0"/>
          <w:marBottom w:val="0"/>
          <w:divBdr>
            <w:top w:val="none" w:sz="0" w:space="0" w:color="auto"/>
            <w:left w:val="none" w:sz="0" w:space="0" w:color="auto"/>
            <w:bottom w:val="none" w:sz="0" w:space="0" w:color="auto"/>
            <w:right w:val="none" w:sz="0" w:space="0" w:color="auto"/>
          </w:divBdr>
        </w:div>
        <w:div w:id="251396302">
          <w:marLeft w:val="0"/>
          <w:marRight w:val="0"/>
          <w:marTop w:val="0"/>
          <w:marBottom w:val="0"/>
          <w:divBdr>
            <w:top w:val="none" w:sz="0" w:space="0" w:color="auto"/>
            <w:left w:val="none" w:sz="0" w:space="0" w:color="auto"/>
            <w:bottom w:val="none" w:sz="0" w:space="0" w:color="auto"/>
            <w:right w:val="none" w:sz="0" w:space="0" w:color="auto"/>
          </w:divBdr>
        </w:div>
        <w:div w:id="251396303">
          <w:marLeft w:val="0"/>
          <w:marRight w:val="0"/>
          <w:marTop w:val="0"/>
          <w:marBottom w:val="0"/>
          <w:divBdr>
            <w:top w:val="none" w:sz="0" w:space="0" w:color="auto"/>
            <w:left w:val="none" w:sz="0" w:space="0" w:color="auto"/>
            <w:bottom w:val="none" w:sz="0" w:space="0" w:color="auto"/>
            <w:right w:val="none" w:sz="0" w:space="0" w:color="auto"/>
          </w:divBdr>
        </w:div>
        <w:div w:id="251396304">
          <w:marLeft w:val="0"/>
          <w:marRight w:val="0"/>
          <w:marTop w:val="0"/>
          <w:marBottom w:val="0"/>
          <w:divBdr>
            <w:top w:val="none" w:sz="0" w:space="0" w:color="auto"/>
            <w:left w:val="none" w:sz="0" w:space="0" w:color="auto"/>
            <w:bottom w:val="none" w:sz="0" w:space="0" w:color="auto"/>
            <w:right w:val="none" w:sz="0" w:space="0" w:color="auto"/>
          </w:divBdr>
        </w:div>
        <w:div w:id="251396305">
          <w:marLeft w:val="0"/>
          <w:marRight w:val="0"/>
          <w:marTop w:val="0"/>
          <w:marBottom w:val="0"/>
          <w:divBdr>
            <w:top w:val="none" w:sz="0" w:space="0" w:color="auto"/>
            <w:left w:val="none" w:sz="0" w:space="0" w:color="auto"/>
            <w:bottom w:val="none" w:sz="0" w:space="0" w:color="auto"/>
            <w:right w:val="none" w:sz="0" w:space="0" w:color="auto"/>
          </w:divBdr>
        </w:div>
        <w:div w:id="251396306">
          <w:marLeft w:val="0"/>
          <w:marRight w:val="0"/>
          <w:marTop w:val="0"/>
          <w:marBottom w:val="0"/>
          <w:divBdr>
            <w:top w:val="none" w:sz="0" w:space="0" w:color="auto"/>
            <w:left w:val="none" w:sz="0" w:space="0" w:color="auto"/>
            <w:bottom w:val="none" w:sz="0" w:space="0" w:color="auto"/>
            <w:right w:val="none" w:sz="0" w:space="0" w:color="auto"/>
          </w:divBdr>
        </w:div>
        <w:div w:id="251396307">
          <w:marLeft w:val="0"/>
          <w:marRight w:val="0"/>
          <w:marTop w:val="0"/>
          <w:marBottom w:val="0"/>
          <w:divBdr>
            <w:top w:val="none" w:sz="0" w:space="0" w:color="auto"/>
            <w:left w:val="none" w:sz="0" w:space="0" w:color="auto"/>
            <w:bottom w:val="none" w:sz="0" w:space="0" w:color="auto"/>
            <w:right w:val="none" w:sz="0" w:space="0" w:color="auto"/>
          </w:divBdr>
        </w:div>
        <w:div w:id="251396309">
          <w:marLeft w:val="0"/>
          <w:marRight w:val="0"/>
          <w:marTop w:val="0"/>
          <w:marBottom w:val="0"/>
          <w:divBdr>
            <w:top w:val="none" w:sz="0" w:space="0" w:color="auto"/>
            <w:left w:val="none" w:sz="0" w:space="0" w:color="auto"/>
            <w:bottom w:val="none" w:sz="0" w:space="0" w:color="auto"/>
            <w:right w:val="none" w:sz="0" w:space="0" w:color="auto"/>
          </w:divBdr>
        </w:div>
        <w:div w:id="251396310">
          <w:marLeft w:val="0"/>
          <w:marRight w:val="0"/>
          <w:marTop w:val="0"/>
          <w:marBottom w:val="0"/>
          <w:divBdr>
            <w:top w:val="none" w:sz="0" w:space="0" w:color="auto"/>
            <w:left w:val="none" w:sz="0" w:space="0" w:color="auto"/>
            <w:bottom w:val="none" w:sz="0" w:space="0" w:color="auto"/>
            <w:right w:val="none" w:sz="0" w:space="0" w:color="auto"/>
          </w:divBdr>
        </w:div>
        <w:div w:id="251396311">
          <w:marLeft w:val="0"/>
          <w:marRight w:val="0"/>
          <w:marTop w:val="0"/>
          <w:marBottom w:val="0"/>
          <w:divBdr>
            <w:top w:val="none" w:sz="0" w:space="0" w:color="auto"/>
            <w:left w:val="none" w:sz="0" w:space="0" w:color="auto"/>
            <w:bottom w:val="none" w:sz="0" w:space="0" w:color="auto"/>
            <w:right w:val="none" w:sz="0" w:space="0" w:color="auto"/>
          </w:divBdr>
        </w:div>
        <w:div w:id="251396312">
          <w:marLeft w:val="0"/>
          <w:marRight w:val="0"/>
          <w:marTop w:val="0"/>
          <w:marBottom w:val="0"/>
          <w:divBdr>
            <w:top w:val="none" w:sz="0" w:space="0" w:color="auto"/>
            <w:left w:val="none" w:sz="0" w:space="0" w:color="auto"/>
            <w:bottom w:val="none" w:sz="0" w:space="0" w:color="auto"/>
            <w:right w:val="none" w:sz="0" w:space="0" w:color="auto"/>
          </w:divBdr>
        </w:div>
        <w:div w:id="251396313">
          <w:marLeft w:val="0"/>
          <w:marRight w:val="0"/>
          <w:marTop w:val="0"/>
          <w:marBottom w:val="0"/>
          <w:divBdr>
            <w:top w:val="none" w:sz="0" w:space="0" w:color="auto"/>
            <w:left w:val="none" w:sz="0" w:space="0" w:color="auto"/>
            <w:bottom w:val="none" w:sz="0" w:space="0" w:color="auto"/>
            <w:right w:val="none" w:sz="0" w:space="0" w:color="auto"/>
          </w:divBdr>
        </w:div>
        <w:div w:id="251396314">
          <w:marLeft w:val="0"/>
          <w:marRight w:val="0"/>
          <w:marTop w:val="0"/>
          <w:marBottom w:val="0"/>
          <w:divBdr>
            <w:top w:val="none" w:sz="0" w:space="0" w:color="auto"/>
            <w:left w:val="none" w:sz="0" w:space="0" w:color="auto"/>
            <w:bottom w:val="none" w:sz="0" w:space="0" w:color="auto"/>
            <w:right w:val="none" w:sz="0" w:space="0" w:color="auto"/>
          </w:divBdr>
        </w:div>
        <w:div w:id="251396315">
          <w:marLeft w:val="0"/>
          <w:marRight w:val="0"/>
          <w:marTop w:val="0"/>
          <w:marBottom w:val="0"/>
          <w:divBdr>
            <w:top w:val="none" w:sz="0" w:space="0" w:color="auto"/>
            <w:left w:val="none" w:sz="0" w:space="0" w:color="auto"/>
            <w:bottom w:val="none" w:sz="0" w:space="0" w:color="auto"/>
            <w:right w:val="none" w:sz="0" w:space="0" w:color="auto"/>
          </w:divBdr>
        </w:div>
        <w:div w:id="251396316">
          <w:marLeft w:val="0"/>
          <w:marRight w:val="0"/>
          <w:marTop w:val="0"/>
          <w:marBottom w:val="0"/>
          <w:divBdr>
            <w:top w:val="none" w:sz="0" w:space="0" w:color="auto"/>
            <w:left w:val="none" w:sz="0" w:space="0" w:color="auto"/>
            <w:bottom w:val="none" w:sz="0" w:space="0" w:color="auto"/>
            <w:right w:val="none" w:sz="0" w:space="0" w:color="auto"/>
          </w:divBdr>
        </w:div>
        <w:div w:id="251396317">
          <w:marLeft w:val="0"/>
          <w:marRight w:val="0"/>
          <w:marTop w:val="0"/>
          <w:marBottom w:val="0"/>
          <w:divBdr>
            <w:top w:val="none" w:sz="0" w:space="0" w:color="auto"/>
            <w:left w:val="none" w:sz="0" w:space="0" w:color="auto"/>
            <w:bottom w:val="none" w:sz="0" w:space="0" w:color="auto"/>
            <w:right w:val="none" w:sz="0" w:space="0" w:color="auto"/>
          </w:divBdr>
        </w:div>
        <w:div w:id="251396318">
          <w:marLeft w:val="0"/>
          <w:marRight w:val="0"/>
          <w:marTop w:val="0"/>
          <w:marBottom w:val="0"/>
          <w:divBdr>
            <w:top w:val="none" w:sz="0" w:space="0" w:color="auto"/>
            <w:left w:val="none" w:sz="0" w:space="0" w:color="auto"/>
            <w:bottom w:val="none" w:sz="0" w:space="0" w:color="auto"/>
            <w:right w:val="none" w:sz="0" w:space="0" w:color="auto"/>
          </w:divBdr>
        </w:div>
        <w:div w:id="251396319">
          <w:marLeft w:val="0"/>
          <w:marRight w:val="0"/>
          <w:marTop w:val="0"/>
          <w:marBottom w:val="0"/>
          <w:divBdr>
            <w:top w:val="none" w:sz="0" w:space="0" w:color="auto"/>
            <w:left w:val="none" w:sz="0" w:space="0" w:color="auto"/>
            <w:bottom w:val="none" w:sz="0" w:space="0" w:color="auto"/>
            <w:right w:val="none" w:sz="0" w:space="0" w:color="auto"/>
          </w:divBdr>
        </w:div>
        <w:div w:id="251396320">
          <w:marLeft w:val="0"/>
          <w:marRight w:val="0"/>
          <w:marTop w:val="0"/>
          <w:marBottom w:val="0"/>
          <w:divBdr>
            <w:top w:val="none" w:sz="0" w:space="0" w:color="auto"/>
            <w:left w:val="none" w:sz="0" w:space="0" w:color="auto"/>
            <w:bottom w:val="none" w:sz="0" w:space="0" w:color="auto"/>
            <w:right w:val="none" w:sz="0" w:space="0" w:color="auto"/>
          </w:divBdr>
        </w:div>
        <w:div w:id="251396321">
          <w:marLeft w:val="0"/>
          <w:marRight w:val="0"/>
          <w:marTop w:val="0"/>
          <w:marBottom w:val="0"/>
          <w:divBdr>
            <w:top w:val="none" w:sz="0" w:space="0" w:color="auto"/>
            <w:left w:val="none" w:sz="0" w:space="0" w:color="auto"/>
            <w:bottom w:val="none" w:sz="0" w:space="0" w:color="auto"/>
            <w:right w:val="none" w:sz="0" w:space="0" w:color="auto"/>
          </w:divBdr>
        </w:div>
        <w:div w:id="251396323">
          <w:marLeft w:val="0"/>
          <w:marRight w:val="0"/>
          <w:marTop w:val="0"/>
          <w:marBottom w:val="0"/>
          <w:divBdr>
            <w:top w:val="none" w:sz="0" w:space="0" w:color="auto"/>
            <w:left w:val="none" w:sz="0" w:space="0" w:color="auto"/>
            <w:bottom w:val="none" w:sz="0" w:space="0" w:color="auto"/>
            <w:right w:val="none" w:sz="0" w:space="0" w:color="auto"/>
          </w:divBdr>
        </w:div>
        <w:div w:id="251396324">
          <w:marLeft w:val="0"/>
          <w:marRight w:val="0"/>
          <w:marTop w:val="0"/>
          <w:marBottom w:val="0"/>
          <w:divBdr>
            <w:top w:val="none" w:sz="0" w:space="0" w:color="auto"/>
            <w:left w:val="none" w:sz="0" w:space="0" w:color="auto"/>
            <w:bottom w:val="none" w:sz="0" w:space="0" w:color="auto"/>
            <w:right w:val="none" w:sz="0" w:space="0" w:color="auto"/>
          </w:divBdr>
        </w:div>
        <w:div w:id="251396326">
          <w:marLeft w:val="0"/>
          <w:marRight w:val="0"/>
          <w:marTop w:val="0"/>
          <w:marBottom w:val="0"/>
          <w:divBdr>
            <w:top w:val="none" w:sz="0" w:space="0" w:color="auto"/>
            <w:left w:val="none" w:sz="0" w:space="0" w:color="auto"/>
            <w:bottom w:val="none" w:sz="0" w:space="0" w:color="auto"/>
            <w:right w:val="none" w:sz="0" w:space="0" w:color="auto"/>
          </w:divBdr>
        </w:div>
        <w:div w:id="251396327">
          <w:marLeft w:val="0"/>
          <w:marRight w:val="0"/>
          <w:marTop w:val="0"/>
          <w:marBottom w:val="0"/>
          <w:divBdr>
            <w:top w:val="none" w:sz="0" w:space="0" w:color="auto"/>
            <w:left w:val="none" w:sz="0" w:space="0" w:color="auto"/>
            <w:bottom w:val="none" w:sz="0" w:space="0" w:color="auto"/>
            <w:right w:val="none" w:sz="0" w:space="0" w:color="auto"/>
          </w:divBdr>
        </w:div>
        <w:div w:id="251396328">
          <w:marLeft w:val="0"/>
          <w:marRight w:val="0"/>
          <w:marTop w:val="0"/>
          <w:marBottom w:val="0"/>
          <w:divBdr>
            <w:top w:val="none" w:sz="0" w:space="0" w:color="auto"/>
            <w:left w:val="none" w:sz="0" w:space="0" w:color="auto"/>
            <w:bottom w:val="none" w:sz="0" w:space="0" w:color="auto"/>
            <w:right w:val="none" w:sz="0" w:space="0" w:color="auto"/>
          </w:divBdr>
        </w:div>
        <w:div w:id="251396329">
          <w:marLeft w:val="0"/>
          <w:marRight w:val="0"/>
          <w:marTop w:val="0"/>
          <w:marBottom w:val="0"/>
          <w:divBdr>
            <w:top w:val="none" w:sz="0" w:space="0" w:color="auto"/>
            <w:left w:val="none" w:sz="0" w:space="0" w:color="auto"/>
            <w:bottom w:val="none" w:sz="0" w:space="0" w:color="auto"/>
            <w:right w:val="none" w:sz="0" w:space="0" w:color="auto"/>
          </w:divBdr>
        </w:div>
        <w:div w:id="251396330">
          <w:marLeft w:val="0"/>
          <w:marRight w:val="0"/>
          <w:marTop w:val="0"/>
          <w:marBottom w:val="0"/>
          <w:divBdr>
            <w:top w:val="none" w:sz="0" w:space="0" w:color="auto"/>
            <w:left w:val="none" w:sz="0" w:space="0" w:color="auto"/>
            <w:bottom w:val="none" w:sz="0" w:space="0" w:color="auto"/>
            <w:right w:val="none" w:sz="0" w:space="0" w:color="auto"/>
          </w:divBdr>
        </w:div>
        <w:div w:id="251396331">
          <w:marLeft w:val="0"/>
          <w:marRight w:val="0"/>
          <w:marTop w:val="0"/>
          <w:marBottom w:val="0"/>
          <w:divBdr>
            <w:top w:val="none" w:sz="0" w:space="0" w:color="auto"/>
            <w:left w:val="none" w:sz="0" w:space="0" w:color="auto"/>
            <w:bottom w:val="none" w:sz="0" w:space="0" w:color="auto"/>
            <w:right w:val="none" w:sz="0" w:space="0" w:color="auto"/>
          </w:divBdr>
        </w:div>
        <w:div w:id="251396332">
          <w:marLeft w:val="0"/>
          <w:marRight w:val="0"/>
          <w:marTop w:val="0"/>
          <w:marBottom w:val="0"/>
          <w:divBdr>
            <w:top w:val="none" w:sz="0" w:space="0" w:color="auto"/>
            <w:left w:val="none" w:sz="0" w:space="0" w:color="auto"/>
            <w:bottom w:val="none" w:sz="0" w:space="0" w:color="auto"/>
            <w:right w:val="none" w:sz="0" w:space="0" w:color="auto"/>
          </w:divBdr>
        </w:div>
        <w:div w:id="251396333">
          <w:marLeft w:val="0"/>
          <w:marRight w:val="0"/>
          <w:marTop w:val="0"/>
          <w:marBottom w:val="0"/>
          <w:divBdr>
            <w:top w:val="none" w:sz="0" w:space="0" w:color="auto"/>
            <w:left w:val="none" w:sz="0" w:space="0" w:color="auto"/>
            <w:bottom w:val="none" w:sz="0" w:space="0" w:color="auto"/>
            <w:right w:val="none" w:sz="0" w:space="0" w:color="auto"/>
          </w:divBdr>
        </w:div>
        <w:div w:id="251396334">
          <w:marLeft w:val="0"/>
          <w:marRight w:val="0"/>
          <w:marTop w:val="0"/>
          <w:marBottom w:val="0"/>
          <w:divBdr>
            <w:top w:val="none" w:sz="0" w:space="0" w:color="auto"/>
            <w:left w:val="none" w:sz="0" w:space="0" w:color="auto"/>
            <w:bottom w:val="none" w:sz="0" w:space="0" w:color="auto"/>
            <w:right w:val="none" w:sz="0" w:space="0" w:color="auto"/>
          </w:divBdr>
        </w:div>
        <w:div w:id="251396335">
          <w:marLeft w:val="0"/>
          <w:marRight w:val="0"/>
          <w:marTop w:val="0"/>
          <w:marBottom w:val="0"/>
          <w:divBdr>
            <w:top w:val="none" w:sz="0" w:space="0" w:color="auto"/>
            <w:left w:val="none" w:sz="0" w:space="0" w:color="auto"/>
            <w:bottom w:val="none" w:sz="0" w:space="0" w:color="auto"/>
            <w:right w:val="none" w:sz="0" w:space="0" w:color="auto"/>
          </w:divBdr>
        </w:div>
        <w:div w:id="251396337">
          <w:marLeft w:val="0"/>
          <w:marRight w:val="0"/>
          <w:marTop w:val="0"/>
          <w:marBottom w:val="0"/>
          <w:divBdr>
            <w:top w:val="none" w:sz="0" w:space="0" w:color="auto"/>
            <w:left w:val="none" w:sz="0" w:space="0" w:color="auto"/>
            <w:bottom w:val="none" w:sz="0" w:space="0" w:color="auto"/>
            <w:right w:val="none" w:sz="0" w:space="0" w:color="auto"/>
          </w:divBdr>
        </w:div>
        <w:div w:id="251396338">
          <w:marLeft w:val="0"/>
          <w:marRight w:val="0"/>
          <w:marTop w:val="0"/>
          <w:marBottom w:val="0"/>
          <w:divBdr>
            <w:top w:val="none" w:sz="0" w:space="0" w:color="auto"/>
            <w:left w:val="none" w:sz="0" w:space="0" w:color="auto"/>
            <w:bottom w:val="none" w:sz="0" w:space="0" w:color="auto"/>
            <w:right w:val="none" w:sz="0" w:space="0" w:color="auto"/>
          </w:divBdr>
        </w:div>
        <w:div w:id="251396339">
          <w:marLeft w:val="0"/>
          <w:marRight w:val="0"/>
          <w:marTop w:val="0"/>
          <w:marBottom w:val="0"/>
          <w:divBdr>
            <w:top w:val="none" w:sz="0" w:space="0" w:color="auto"/>
            <w:left w:val="none" w:sz="0" w:space="0" w:color="auto"/>
            <w:bottom w:val="none" w:sz="0" w:space="0" w:color="auto"/>
            <w:right w:val="none" w:sz="0" w:space="0" w:color="auto"/>
          </w:divBdr>
        </w:div>
        <w:div w:id="251396340">
          <w:marLeft w:val="0"/>
          <w:marRight w:val="0"/>
          <w:marTop w:val="0"/>
          <w:marBottom w:val="0"/>
          <w:divBdr>
            <w:top w:val="none" w:sz="0" w:space="0" w:color="auto"/>
            <w:left w:val="none" w:sz="0" w:space="0" w:color="auto"/>
            <w:bottom w:val="none" w:sz="0" w:space="0" w:color="auto"/>
            <w:right w:val="none" w:sz="0" w:space="0" w:color="auto"/>
          </w:divBdr>
        </w:div>
        <w:div w:id="251396341">
          <w:marLeft w:val="0"/>
          <w:marRight w:val="0"/>
          <w:marTop w:val="0"/>
          <w:marBottom w:val="0"/>
          <w:divBdr>
            <w:top w:val="none" w:sz="0" w:space="0" w:color="auto"/>
            <w:left w:val="none" w:sz="0" w:space="0" w:color="auto"/>
            <w:bottom w:val="none" w:sz="0" w:space="0" w:color="auto"/>
            <w:right w:val="none" w:sz="0" w:space="0" w:color="auto"/>
          </w:divBdr>
        </w:div>
        <w:div w:id="251396342">
          <w:marLeft w:val="0"/>
          <w:marRight w:val="0"/>
          <w:marTop w:val="0"/>
          <w:marBottom w:val="0"/>
          <w:divBdr>
            <w:top w:val="none" w:sz="0" w:space="0" w:color="auto"/>
            <w:left w:val="none" w:sz="0" w:space="0" w:color="auto"/>
            <w:bottom w:val="none" w:sz="0" w:space="0" w:color="auto"/>
            <w:right w:val="none" w:sz="0" w:space="0" w:color="auto"/>
          </w:divBdr>
        </w:div>
        <w:div w:id="251396343">
          <w:marLeft w:val="0"/>
          <w:marRight w:val="0"/>
          <w:marTop w:val="0"/>
          <w:marBottom w:val="0"/>
          <w:divBdr>
            <w:top w:val="none" w:sz="0" w:space="0" w:color="auto"/>
            <w:left w:val="none" w:sz="0" w:space="0" w:color="auto"/>
            <w:bottom w:val="none" w:sz="0" w:space="0" w:color="auto"/>
            <w:right w:val="none" w:sz="0" w:space="0" w:color="auto"/>
          </w:divBdr>
        </w:div>
        <w:div w:id="251396344">
          <w:marLeft w:val="0"/>
          <w:marRight w:val="0"/>
          <w:marTop w:val="0"/>
          <w:marBottom w:val="0"/>
          <w:divBdr>
            <w:top w:val="none" w:sz="0" w:space="0" w:color="auto"/>
            <w:left w:val="none" w:sz="0" w:space="0" w:color="auto"/>
            <w:bottom w:val="none" w:sz="0" w:space="0" w:color="auto"/>
            <w:right w:val="none" w:sz="0" w:space="0" w:color="auto"/>
          </w:divBdr>
        </w:div>
        <w:div w:id="251396345">
          <w:marLeft w:val="0"/>
          <w:marRight w:val="0"/>
          <w:marTop w:val="0"/>
          <w:marBottom w:val="0"/>
          <w:divBdr>
            <w:top w:val="none" w:sz="0" w:space="0" w:color="auto"/>
            <w:left w:val="none" w:sz="0" w:space="0" w:color="auto"/>
            <w:bottom w:val="none" w:sz="0" w:space="0" w:color="auto"/>
            <w:right w:val="none" w:sz="0" w:space="0" w:color="auto"/>
          </w:divBdr>
        </w:div>
        <w:div w:id="251396346">
          <w:marLeft w:val="0"/>
          <w:marRight w:val="0"/>
          <w:marTop w:val="0"/>
          <w:marBottom w:val="0"/>
          <w:divBdr>
            <w:top w:val="none" w:sz="0" w:space="0" w:color="auto"/>
            <w:left w:val="none" w:sz="0" w:space="0" w:color="auto"/>
            <w:bottom w:val="none" w:sz="0" w:space="0" w:color="auto"/>
            <w:right w:val="none" w:sz="0" w:space="0" w:color="auto"/>
          </w:divBdr>
        </w:div>
        <w:div w:id="251396347">
          <w:marLeft w:val="0"/>
          <w:marRight w:val="0"/>
          <w:marTop w:val="0"/>
          <w:marBottom w:val="0"/>
          <w:divBdr>
            <w:top w:val="none" w:sz="0" w:space="0" w:color="auto"/>
            <w:left w:val="none" w:sz="0" w:space="0" w:color="auto"/>
            <w:bottom w:val="none" w:sz="0" w:space="0" w:color="auto"/>
            <w:right w:val="none" w:sz="0" w:space="0" w:color="auto"/>
          </w:divBdr>
        </w:div>
        <w:div w:id="251396348">
          <w:marLeft w:val="0"/>
          <w:marRight w:val="0"/>
          <w:marTop w:val="0"/>
          <w:marBottom w:val="0"/>
          <w:divBdr>
            <w:top w:val="none" w:sz="0" w:space="0" w:color="auto"/>
            <w:left w:val="none" w:sz="0" w:space="0" w:color="auto"/>
            <w:bottom w:val="none" w:sz="0" w:space="0" w:color="auto"/>
            <w:right w:val="none" w:sz="0" w:space="0" w:color="auto"/>
          </w:divBdr>
        </w:div>
        <w:div w:id="251396349">
          <w:marLeft w:val="0"/>
          <w:marRight w:val="0"/>
          <w:marTop w:val="0"/>
          <w:marBottom w:val="0"/>
          <w:divBdr>
            <w:top w:val="none" w:sz="0" w:space="0" w:color="auto"/>
            <w:left w:val="none" w:sz="0" w:space="0" w:color="auto"/>
            <w:bottom w:val="none" w:sz="0" w:space="0" w:color="auto"/>
            <w:right w:val="none" w:sz="0" w:space="0" w:color="auto"/>
          </w:divBdr>
        </w:div>
        <w:div w:id="251396350">
          <w:marLeft w:val="0"/>
          <w:marRight w:val="0"/>
          <w:marTop w:val="0"/>
          <w:marBottom w:val="0"/>
          <w:divBdr>
            <w:top w:val="none" w:sz="0" w:space="0" w:color="auto"/>
            <w:left w:val="none" w:sz="0" w:space="0" w:color="auto"/>
            <w:bottom w:val="none" w:sz="0" w:space="0" w:color="auto"/>
            <w:right w:val="none" w:sz="0" w:space="0" w:color="auto"/>
          </w:divBdr>
        </w:div>
        <w:div w:id="251396351">
          <w:marLeft w:val="0"/>
          <w:marRight w:val="0"/>
          <w:marTop w:val="0"/>
          <w:marBottom w:val="0"/>
          <w:divBdr>
            <w:top w:val="none" w:sz="0" w:space="0" w:color="auto"/>
            <w:left w:val="none" w:sz="0" w:space="0" w:color="auto"/>
            <w:bottom w:val="none" w:sz="0" w:space="0" w:color="auto"/>
            <w:right w:val="none" w:sz="0" w:space="0" w:color="auto"/>
          </w:divBdr>
        </w:div>
        <w:div w:id="251396352">
          <w:marLeft w:val="0"/>
          <w:marRight w:val="0"/>
          <w:marTop w:val="0"/>
          <w:marBottom w:val="0"/>
          <w:divBdr>
            <w:top w:val="none" w:sz="0" w:space="0" w:color="auto"/>
            <w:left w:val="none" w:sz="0" w:space="0" w:color="auto"/>
            <w:bottom w:val="none" w:sz="0" w:space="0" w:color="auto"/>
            <w:right w:val="none" w:sz="0" w:space="0" w:color="auto"/>
          </w:divBdr>
        </w:div>
        <w:div w:id="251396353">
          <w:marLeft w:val="0"/>
          <w:marRight w:val="0"/>
          <w:marTop w:val="0"/>
          <w:marBottom w:val="0"/>
          <w:divBdr>
            <w:top w:val="none" w:sz="0" w:space="0" w:color="auto"/>
            <w:left w:val="none" w:sz="0" w:space="0" w:color="auto"/>
            <w:bottom w:val="none" w:sz="0" w:space="0" w:color="auto"/>
            <w:right w:val="none" w:sz="0" w:space="0" w:color="auto"/>
          </w:divBdr>
        </w:div>
        <w:div w:id="251396354">
          <w:marLeft w:val="0"/>
          <w:marRight w:val="0"/>
          <w:marTop w:val="0"/>
          <w:marBottom w:val="0"/>
          <w:divBdr>
            <w:top w:val="none" w:sz="0" w:space="0" w:color="auto"/>
            <w:left w:val="none" w:sz="0" w:space="0" w:color="auto"/>
            <w:bottom w:val="none" w:sz="0" w:space="0" w:color="auto"/>
            <w:right w:val="none" w:sz="0" w:space="0" w:color="auto"/>
          </w:divBdr>
        </w:div>
        <w:div w:id="251396355">
          <w:marLeft w:val="0"/>
          <w:marRight w:val="0"/>
          <w:marTop w:val="0"/>
          <w:marBottom w:val="0"/>
          <w:divBdr>
            <w:top w:val="none" w:sz="0" w:space="0" w:color="auto"/>
            <w:left w:val="none" w:sz="0" w:space="0" w:color="auto"/>
            <w:bottom w:val="none" w:sz="0" w:space="0" w:color="auto"/>
            <w:right w:val="none" w:sz="0" w:space="0" w:color="auto"/>
          </w:divBdr>
        </w:div>
        <w:div w:id="251396356">
          <w:marLeft w:val="0"/>
          <w:marRight w:val="0"/>
          <w:marTop w:val="0"/>
          <w:marBottom w:val="0"/>
          <w:divBdr>
            <w:top w:val="none" w:sz="0" w:space="0" w:color="auto"/>
            <w:left w:val="none" w:sz="0" w:space="0" w:color="auto"/>
            <w:bottom w:val="none" w:sz="0" w:space="0" w:color="auto"/>
            <w:right w:val="none" w:sz="0" w:space="0" w:color="auto"/>
          </w:divBdr>
        </w:div>
        <w:div w:id="251396357">
          <w:marLeft w:val="0"/>
          <w:marRight w:val="0"/>
          <w:marTop w:val="0"/>
          <w:marBottom w:val="0"/>
          <w:divBdr>
            <w:top w:val="none" w:sz="0" w:space="0" w:color="auto"/>
            <w:left w:val="none" w:sz="0" w:space="0" w:color="auto"/>
            <w:bottom w:val="none" w:sz="0" w:space="0" w:color="auto"/>
            <w:right w:val="none" w:sz="0" w:space="0" w:color="auto"/>
          </w:divBdr>
        </w:div>
        <w:div w:id="251396358">
          <w:marLeft w:val="0"/>
          <w:marRight w:val="0"/>
          <w:marTop w:val="0"/>
          <w:marBottom w:val="0"/>
          <w:divBdr>
            <w:top w:val="none" w:sz="0" w:space="0" w:color="auto"/>
            <w:left w:val="none" w:sz="0" w:space="0" w:color="auto"/>
            <w:bottom w:val="none" w:sz="0" w:space="0" w:color="auto"/>
            <w:right w:val="none" w:sz="0" w:space="0" w:color="auto"/>
          </w:divBdr>
        </w:div>
        <w:div w:id="251396360">
          <w:marLeft w:val="0"/>
          <w:marRight w:val="0"/>
          <w:marTop w:val="0"/>
          <w:marBottom w:val="0"/>
          <w:divBdr>
            <w:top w:val="none" w:sz="0" w:space="0" w:color="auto"/>
            <w:left w:val="none" w:sz="0" w:space="0" w:color="auto"/>
            <w:bottom w:val="none" w:sz="0" w:space="0" w:color="auto"/>
            <w:right w:val="none" w:sz="0" w:space="0" w:color="auto"/>
          </w:divBdr>
        </w:div>
        <w:div w:id="251396361">
          <w:marLeft w:val="0"/>
          <w:marRight w:val="0"/>
          <w:marTop w:val="0"/>
          <w:marBottom w:val="0"/>
          <w:divBdr>
            <w:top w:val="none" w:sz="0" w:space="0" w:color="auto"/>
            <w:left w:val="none" w:sz="0" w:space="0" w:color="auto"/>
            <w:bottom w:val="none" w:sz="0" w:space="0" w:color="auto"/>
            <w:right w:val="none" w:sz="0" w:space="0" w:color="auto"/>
          </w:divBdr>
        </w:div>
        <w:div w:id="251396362">
          <w:marLeft w:val="0"/>
          <w:marRight w:val="0"/>
          <w:marTop w:val="0"/>
          <w:marBottom w:val="0"/>
          <w:divBdr>
            <w:top w:val="none" w:sz="0" w:space="0" w:color="auto"/>
            <w:left w:val="none" w:sz="0" w:space="0" w:color="auto"/>
            <w:bottom w:val="none" w:sz="0" w:space="0" w:color="auto"/>
            <w:right w:val="none" w:sz="0" w:space="0" w:color="auto"/>
          </w:divBdr>
        </w:div>
        <w:div w:id="251396363">
          <w:marLeft w:val="0"/>
          <w:marRight w:val="0"/>
          <w:marTop w:val="0"/>
          <w:marBottom w:val="0"/>
          <w:divBdr>
            <w:top w:val="none" w:sz="0" w:space="0" w:color="auto"/>
            <w:left w:val="none" w:sz="0" w:space="0" w:color="auto"/>
            <w:bottom w:val="none" w:sz="0" w:space="0" w:color="auto"/>
            <w:right w:val="none" w:sz="0" w:space="0" w:color="auto"/>
          </w:divBdr>
        </w:div>
        <w:div w:id="251396364">
          <w:marLeft w:val="0"/>
          <w:marRight w:val="0"/>
          <w:marTop w:val="0"/>
          <w:marBottom w:val="0"/>
          <w:divBdr>
            <w:top w:val="none" w:sz="0" w:space="0" w:color="auto"/>
            <w:left w:val="none" w:sz="0" w:space="0" w:color="auto"/>
            <w:bottom w:val="none" w:sz="0" w:space="0" w:color="auto"/>
            <w:right w:val="none" w:sz="0" w:space="0" w:color="auto"/>
          </w:divBdr>
        </w:div>
        <w:div w:id="251396365">
          <w:marLeft w:val="0"/>
          <w:marRight w:val="0"/>
          <w:marTop w:val="0"/>
          <w:marBottom w:val="0"/>
          <w:divBdr>
            <w:top w:val="none" w:sz="0" w:space="0" w:color="auto"/>
            <w:left w:val="none" w:sz="0" w:space="0" w:color="auto"/>
            <w:bottom w:val="none" w:sz="0" w:space="0" w:color="auto"/>
            <w:right w:val="none" w:sz="0" w:space="0" w:color="auto"/>
          </w:divBdr>
        </w:div>
        <w:div w:id="251396366">
          <w:marLeft w:val="0"/>
          <w:marRight w:val="0"/>
          <w:marTop w:val="0"/>
          <w:marBottom w:val="0"/>
          <w:divBdr>
            <w:top w:val="none" w:sz="0" w:space="0" w:color="auto"/>
            <w:left w:val="none" w:sz="0" w:space="0" w:color="auto"/>
            <w:bottom w:val="none" w:sz="0" w:space="0" w:color="auto"/>
            <w:right w:val="none" w:sz="0" w:space="0" w:color="auto"/>
          </w:divBdr>
        </w:div>
        <w:div w:id="251396367">
          <w:marLeft w:val="0"/>
          <w:marRight w:val="0"/>
          <w:marTop w:val="0"/>
          <w:marBottom w:val="0"/>
          <w:divBdr>
            <w:top w:val="none" w:sz="0" w:space="0" w:color="auto"/>
            <w:left w:val="none" w:sz="0" w:space="0" w:color="auto"/>
            <w:bottom w:val="none" w:sz="0" w:space="0" w:color="auto"/>
            <w:right w:val="none" w:sz="0" w:space="0" w:color="auto"/>
          </w:divBdr>
        </w:div>
        <w:div w:id="251396368">
          <w:marLeft w:val="0"/>
          <w:marRight w:val="0"/>
          <w:marTop w:val="0"/>
          <w:marBottom w:val="0"/>
          <w:divBdr>
            <w:top w:val="none" w:sz="0" w:space="0" w:color="auto"/>
            <w:left w:val="none" w:sz="0" w:space="0" w:color="auto"/>
            <w:bottom w:val="none" w:sz="0" w:space="0" w:color="auto"/>
            <w:right w:val="none" w:sz="0" w:space="0" w:color="auto"/>
          </w:divBdr>
        </w:div>
        <w:div w:id="251396369">
          <w:marLeft w:val="0"/>
          <w:marRight w:val="0"/>
          <w:marTop w:val="0"/>
          <w:marBottom w:val="0"/>
          <w:divBdr>
            <w:top w:val="none" w:sz="0" w:space="0" w:color="auto"/>
            <w:left w:val="none" w:sz="0" w:space="0" w:color="auto"/>
            <w:bottom w:val="none" w:sz="0" w:space="0" w:color="auto"/>
            <w:right w:val="none" w:sz="0" w:space="0" w:color="auto"/>
          </w:divBdr>
        </w:div>
        <w:div w:id="251396370">
          <w:marLeft w:val="0"/>
          <w:marRight w:val="0"/>
          <w:marTop w:val="0"/>
          <w:marBottom w:val="0"/>
          <w:divBdr>
            <w:top w:val="none" w:sz="0" w:space="0" w:color="auto"/>
            <w:left w:val="none" w:sz="0" w:space="0" w:color="auto"/>
            <w:bottom w:val="none" w:sz="0" w:space="0" w:color="auto"/>
            <w:right w:val="none" w:sz="0" w:space="0" w:color="auto"/>
          </w:divBdr>
        </w:div>
        <w:div w:id="251396371">
          <w:marLeft w:val="0"/>
          <w:marRight w:val="0"/>
          <w:marTop w:val="0"/>
          <w:marBottom w:val="0"/>
          <w:divBdr>
            <w:top w:val="none" w:sz="0" w:space="0" w:color="auto"/>
            <w:left w:val="none" w:sz="0" w:space="0" w:color="auto"/>
            <w:bottom w:val="none" w:sz="0" w:space="0" w:color="auto"/>
            <w:right w:val="none" w:sz="0" w:space="0" w:color="auto"/>
          </w:divBdr>
        </w:div>
        <w:div w:id="251396372">
          <w:marLeft w:val="0"/>
          <w:marRight w:val="0"/>
          <w:marTop w:val="0"/>
          <w:marBottom w:val="0"/>
          <w:divBdr>
            <w:top w:val="none" w:sz="0" w:space="0" w:color="auto"/>
            <w:left w:val="none" w:sz="0" w:space="0" w:color="auto"/>
            <w:bottom w:val="none" w:sz="0" w:space="0" w:color="auto"/>
            <w:right w:val="none" w:sz="0" w:space="0" w:color="auto"/>
          </w:divBdr>
        </w:div>
        <w:div w:id="251396373">
          <w:marLeft w:val="0"/>
          <w:marRight w:val="0"/>
          <w:marTop w:val="0"/>
          <w:marBottom w:val="0"/>
          <w:divBdr>
            <w:top w:val="none" w:sz="0" w:space="0" w:color="auto"/>
            <w:left w:val="none" w:sz="0" w:space="0" w:color="auto"/>
            <w:bottom w:val="none" w:sz="0" w:space="0" w:color="auto"/>
            <w:right w:val="none" w:sz="0" w:space="0" w:color="auto"/>
          </w:divBdr>
        </w:div>
        <w:div w:id="251396374">
          <w:marLeft w:val="0"/>
          <w:marRight w:val="0"/>
          <w:marTop w:val="0"/>
          <w:marBottom w:val="0"/>
          <w:divBdr>
            <w:top w:val="none" w:sz="0" w:space="0" w:color="auto"/>
            <w:left w:val="none" w:sz="0" w:space="0" w:color="auto"/>
            <w:bottom w:val="none" w:sz="0" w:space="0" w:color="auto"/>
            <w:right w:val="none" w:sz="0" w:space="0" w:color="auto"/>
          </w:divBdr>
        </w:div>
        <w:div w:id="251396375">
          <w:marLeft w:val="0"/>
          <w:marRight w:val="0"/>
          <w:marTop w:val="0"/>
          <w:marBottom w:val="0"/>
          <w:divBdr>
            <w:top w:val="none" w:sz="0" w:space="0" w:color="auto"/>
            <w:left w:val="none" w:sz="0" w:space="0" w:color="auto"/>
            <w:bottom w:val="none" w:sz="0" w:space="0" w:color="auto"/>
            <w:right w:val="none" w:sz="0" w:space="0" w:color="auto"/>
          </w:divBdr>
        </w:div>
      </w:divsChild>
    </w:div>
    <w:div w:id="251396322">
      <w:marLeft w:val="0"/>
      <w:marRight w:val="0"/>
      <w:marTop w:val="0"/>
      <w:marBottom w:val="0"/>
      <w:divBdr>
        <w:top w:val="none" w:sz="0" w:space="0" w:color="auto"/>
        <w:left w:val="none" w:sz="0" w:space="0" w:color="auto"/>
        <w:bottom w:val="none" w:sz="0" w:space="0" w:color="auto"/>
        <w:right w:val="none" w:sz="0" w:space="0" w:color="auto"/>
      </w:divBdr>
      <w:divsChild>
        <w:div w:id="251396325">
          <w:marLeft w:val="0"/>
          <w:marRight w:val="0"/>
          <w:marTop w:val="0"/>
          <w:marBottom w:val="0"/>
          <w:divBdr>
            <w:top w:val="none" w:sz="0" w:space="0" w:color="auto"/>
            <w:left w:val="none" w:sz="0" w:space="0" w:color="auto"/>
            <w:bottom w:val="none" w:sz="0" w:space="0" w:color="auto"/>
            <w:right w:val="none" w:sz="0" w:space="0" w:color="auto"/>
          </w:divBdr>
        </w:div>
        <w:div w:id="251396359">
          <w:marLeft w:val="0"/>
          <w:marRight w:val="0"/>
          <w:marTop w:val="0"/>
          <w:marBottom w:val="0"/>
          <w:divBdr>
            <w:top w:val="none" w:sz="0" w:space="0" w:color="auto"/>
            <w:left w:val="none" w:sz="0" w:space="0" w:color="auto"/>
            <w:bottom w:val="none" w:sz="0" w:space="0" w:color="auto"/>
            <w:right w:val="none" w:sz="0" w:space="0" w:color="auto"/>
          </w:divBdr>
        </w:div>
      </w:divsChild>
    </w:div>
    <w:div w:id="251396336">
      <w:marLeft w:val="0"/>
      <w:marRight w:val="0"/>
      <w:marTop w:val="0"/>
      <w:marBottom w:val="0"/>
      <w:divBdr>
        <w:top w:val="none" w:sz="0" w:space="0" w:color="auto"/>
        <w:left w:val="none" w:sz="0" w:space="0" w:color="auto"/>
        <w:bottom w:val="none" w:sz="0" w:space="0" w:color="auto"/>
        <w:right w:val="none" w:sz="0" w:space="0" w:color="auto"/>
      </w:divBdr>
      <w:divsChild>
        <w:div w:id="251396291">
          <w:marLeft w:val="0"/>
          <w:marRight w:val="0"/>
          <w:marTop w:val="0"/>
          <w:marBottom w:val="0"/>
          <w:divBdr>
            <w:top w:val="none" w:sz="0" w:space="0" w:color="auto"/>
            <w:left w:val="none" w:sz="0" w:space="0" w:color="auto"/>
            <w:bottom w:val="none" w:sz="0" w:space="0" w:color="auto"/>
            <w:right w:val="none" w:sz="0" w:space="0" w:color="auto"/>
          </w:divBdr>
        </w:div>
        <w:div w:id="251396308">
          <w:marLeft w:val="0"/>
          <w:marRight w:val="0"/>
          <w:marTop w:val="0"/>
          <w:marBottom w:val="0"/>
          <w:divBdr>
            <w:top w:val="none" w:sz="0" w:space="0" w:color="auto"/>
            <w:left w:val="none" w:sz="0" w:space="0" w:color="auto"/>
            <w:bottom w:val="none" w:sz="0" w:space="0" w:color="auto"/>
            <w:right w:val="none" w:sz="0" w:space="0" w:color="auto"/>
          </w:divBdr>
        </w:div>
      </w:divsChild>
    </w:div>
    <w:div w:id="362898759">
      <w:bodyDiv w:val="1"/>
      <w:marLeft w:val="0"/>
      <w:marRight w:val="0"/>
      <w:marTop w:val="0"/>
      <w:marBottom w:val="0"/>
      <w:divBdr>
        <w:top w:val="none" w:sz="0" w:space="0" w:color="auto"/>
        <w:left w:val="none" w:sz="0" w:space="0" w:color="auto"/>
        <w:bottom w:val="none" w:sz="0" w:space="0" w:color="auto"/>
        <w:right w:val="none" w:sz="0" w:space="0" w:color="auto"/>
      </w:divBdr>
    </w:div>
    <w:div w:id="421998795">
      <w:bodyDiv w:val="1"/>
      <w:marLeft w:val="0"/>
      <w:marRight w:val="0"/>
      <w:marTop w:val="0"/>
      <w:marBottom w:val="0"/>
      <w:divBdr>
        <w:top w:val="none" w:sz="0" w:space="0" w:color="auto"/>
        <w:left w:val="none" w:sz="0" w:space="0" w:color="auto"/>
        <w:bottom w:val="none" w:sz="0" w:space="0" w:color="auto"/>
        <w:right w:val="none" w:sz="0" w:space="0" w:color="auto"/>
      </w:divBdr>
    </w:div>
    <w:div w:id="999231358">
      <w:bodyDiv w:val="1"/>
      <w:marLeft w:val="0"/>
      <w:marRight w:val="0"/>
      <w:marTop w:val="0"/>
      <w:marBottom w:val="0"/>
      <w:divBdr>
        <w:top w:val="none" w:sz="0" w:space="0" w:color="auto"/>
        <w:left w:val="none" w:sz="0" w:space="0" w:color="auto"/>
        <w:bottom w:val="none" w:sz="0" w:space="0" w:color="auto"/>
        <w:right w:val="none" w:sz="0" w:space="0" w:color="auto"/>
      </w:divBdr>
    </w:div>
    <w:div w:id="1272124382">
      <w:bodyDiv w:val="1"/>
      <w:marLeft w:val="0"/>
      <w:marRight w:val="0"/>
      <w:marTop w:val="0"/>
      <w:marBottom w:val="0"/>
      <w:divBdr>
        <w:top w:val="none" w:sz="0" w:space="0" w:color="auto"/>
        <w:left w:val="none" w:sz="0" w:space="0" w:color="auto"/>
        <w:bottom w:val="none" w:sz="0" w:space="0" w:color="auto"/>
        <w:right w:val="none" w:sz="0" w:space="0" w:color="auto"/>
      </w:divBdr>
    </w:div>
    <w:div w:id="1481579406">
      <w:bodyDiv w:val="1"/>
      <w:marLeft w:val="0"/>
      <w:marRight w:val="0"/>
      <w:marTop w:val="0"/>
      <w:marBottom w:val="0"/>
      <w:divBdr>
        <w:top w:val="none" w:sz="0" w:space="0" w:color="auto"/>
        <w:left w:val="none" w:sz="0" w:space="0" w:color="auto"/>
        <w:bottom w:val="none" w:sz="0" w:space="0" w:color="auto"/>
        <w:right w:val="none" w:sz="0" w:space="0" w:color="auto"/>
      </w:divBdr>
    </w:div>
    <w:div w:id="1609777353">
      <w:bodyDiv w:val="1"/>
      <w:marLeft w:val="0"/>
      <w:marRight w:val="0"/>
      <w:marTop w:val="0"/>
      <w:marBottom w:val="0"/>
      <w:divBdr>
        <w:top w:val="none" w:sz="0" w:space="0" w:color="auto"/>
        <w:left w:val="none" w:sz="0" w:space="0" w:color="auto"/>
        <w:bottom w:val="none" w:sz="0" w:space="0" w:color="auto"/>
        <w:right w:val="none" w:sz="0" w:space="0" w:color="auto"/>
      </w:divBdr>
    </w:div>
    <w:div w:id="1691104267">
      <w:bodyDiv w:val="1"/>
      <w:marLeft w:val="0"/>
      <w:marRight w:val="0"/>
      <w:marTop w:val="0"/>
      <w:marBottom w:val="0"/>
      <w:divBdr>
        <w:top w:val="none" w:sz="0" w:space="0" w:color="auto"/>
        <w:left w:val="none" w:sz="0" w:space="0" w:color="auto"/>
        <w:bottom w:val="none" w:sz="0" w:space="0" w:color="auto"/>
        <w:right w:val="none" w:sz="0" w:space="0" w:color="auto"/>
      </w:divBdr>
    </w:div>
    <w:div w:id="1763716447">
      <w:bodyDiv w:val="1"/>
      <w:marLeft w:val="0"/>
      <w:marRight w:val="0"/>
      <w:marTop w:val="0"/>
      <w:marBottom w:val="0"/>
      <w:divBdr>
        <w:top w:val="none" w:sz="0" w:space="0" w:color="auto"/>
        <w:left w:val="none" w:sz="0" w:space="0" w:color="auto"/>
        <w:bottom w:val="none" w:sz="0" w:space="0" w:color="auto"/>
        <w:right w:val="none" w:sz="0" w:space="0" w:color="auto"/>
      </w:divBdr>
    </w:div>
    <w:div w:id="1938949673">
      <w:bodyDiv w:val="1"/>
      <w:marLeft w:val="0"/>
      <w:marRight w:val="0"/>
      <w:marTop w:val="0"/>
      <w:marBottom w:val="0"/>
      <w:divBdr>
        <w:top w:val="none" w:sz="0" w:space="0" w:color="auto"/>
        <w:left w:val="none" w:sz="0" w:space="0" w:color="auto"/>
        <w:bottom w:val="none" w:sz="0" w:space="0" w:color="auto"/>
        <w:right w:val="none" w:sz="0" w:space="0" w:color="auto"/>
      </w:divBdr>
      <w:divsChild>
        <w:div w:id="173692340">
          <w:marLeft w:val="0"/>
          <w:marRight w:val="0"/>
          <w:marTop w:val="0"/>
          <w:marBottom w:val="0"/>
          <w:divBdr>
            <w:top w:val="none" w:sz="0" w:space="0" w:color="auto"/>
            <w:left w:val="none" w:sz="0" w:space="0" w:color="auto"/>
            <w:bottom w:val="none" w:sz="0" w:space="0" w:color="auto"/>
            <w:right w:val="none" w:sz="0" w:space="0" w:color="auto"/>
          </w:divBdr>
          <w:divsChild>
            <w:div w:id="1012605814">
              <w:marLeft w:val="0"/>
              <w:marRight w:val="0"/>
              <w:marTop w:val="0"/>
              <w:marBottom w:val="0"/>
              <w:divBdr>
                <w:top w:val="none" w:sz="0" w:space="0" w:color="auto"/>
                <w:left w:val="none" w:sz="0" w:space="0" w:color="auto"/>
                <w:bottom w:val="none" w:sz="0" w:space="0" w:color="auto"/>
                <w:right w:val="none" w:sz="0" w:space="0" w:color="auto"/>
              </w:divBdr>
              <w:divsChild>
                <w:div w:id="269972873">
                  <w:marLeft w:val="0"/>
                  <w:marRight w:val="0"/>
                  <w:marTop w:val="0"/>
                  <w:marBottom w:val="0"/>
                  <w:divBdr>
                    <w:top w:val="none" w:sz="0" w:space="0" w:color="auto"/>
                    <w:left w:val="none" w:sz="0" w:space="0" w:color="auto"/>
                    <w:bottom w:val="none" w:sz="0" w:space="0" w:color="auto"/>
                    <w:right w:val="none" w:sz="0" w:space="0" w:color="auto"/>
                  </w:divBdr>
                  <w:divsChild>
                    <w:div w:id="1469081868">
                      <w:marLeft w:val="0"/>
                      <w:marRight w:val="0"/>
                      <w:marTop w:val="0"/>
                      <w:marBottom w:val="0"/>
                      <w:divBdr>
                        <w:top w:val="none" w:sz="0" w:space="0" w:color="auto"/>
                        <w:left w:val="none" w:sz="0" w:space="0" w:color="auto"/>
                        <w:bottom w:val="none" w:sz="0" w:space="0" w:color="auto"/>
                        <w:right w:val="none" w:sz="0" w:space="0" w:color="auto"/>
                      </w:divBdr>
                      <w:divsChild>
                        <w:div w:id="2021346288">
                          <w:marLeft w:val="0"/>
                          <w:marRight w:val="0"/>
                          <w:marTop w:val="0"/>
                          <w:marBottom w:val="0"/>
                          <w:divBdr>
                            <w:top w:val="none" w:sz="0" w:space="0" w:color="auto"/>
                            <w:left w:val="none" w:sz="0" w:space="0" w:color="auto"/>
                            <w:bottom w:val="none" w:sz="0" w:space="0" w:color="auto"/>
                            <w:right w:val="none" w:sz="0" w:space="0" w:color="auto"/>
                          </w:divBdr>
                          <w:divsChild>
                            <w:div w:id="5609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96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edu@e-uvt.ro" TargetMode="External"/><Relationship Id="rId2" Type="http://schemas.openxmlformats.org/officeDocument/2006/relationships/hyperlink" Target="http://www.uvt.ro" TargetMode="External"/><Relationship Id="rId1" Type="http://schemas.openxmlformats.org/officeDocument/2006/relationships/hyperlink" Target="mailto:edu@e-uvt.ro" TargetMode="External"/><Relationship Id="rId5" Type="http://schemas.openxmlformats.org/officeDocument/2006/relationships/hyperlink" Target="Website:%20http://www.uvt.ro/" TargetMode="External"/><Relationship Id="rId4" Type="http://schemas.openxmlformats.org/officeDocument/2006/relationships/hyperlink" Target="http://www.uvt.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0" i="0" u="none" strike="noStrike" kern="1200" spc="0" baseline="0">
                <a:solidFill>
                  <a:sysClr val="windowText" lastClr="000000">
                    <a:lumMod val="65000"/>
                    <a:lumOff val="35000"/>
                  </a:sysClr>
                </a:solidFill>
              </a:rPr>
              <a:t>Evoluția numărului de studenți înmatriculați în anul I de studii la programul de studii universitare de masterat Stilistica interpretării muzicale </a:t>
            </a:r>
            <a:endParaRPr lang="en-US" sz="1000" b="0" i="1" u="none" strike="noStrike" kern="1200" spc="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Studenți înmatriculați în anul I de studii</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2018-2019</c:v>
                </c:pt>
                <c:pt idx="1">
                  <c:v>2019-2020</c:v>
                </c:pt>
                <c:pt idx="2">
                  <c:v>2020-2021</c:v>
                </c:pt>
                <c:pt idx="3">
                  <c:v>2021-2022</c:v>
                </c:pt>
                <c:pt idx="4">
                  <c:v>2022-2023</c:v>
                </c:pt>
                <c:pt idx="5">
                  <c:v>2023-2024</c:v>
                </c:pt>
                <c:pt idx="6">
                  <c:v>2024-2025</c:v>
                </c:pt>
                <c:pt idx="7">
                  <c:v>2025-2026*</c:v>
                </c:pt>
              </c:strCache>
            </c:strRef>
          </c:cat>
          <c:val>
            <c:numRef>
              <c:f>Sheet1!$B$2:$B$9</c:f>
              <c:numCache>
                <c:formatCode>General</c:formatCode>
                <c:ptCount val="8"/>
                <c:pt idx="0">
                  <c:v>42</c:v>
                </c:pt>
                <c:pt idx="1">
                  <c:v>41</c:v>
                </c:pt>
                <c:pt idx="2">
                  <c:v>35</c:v>
                </c:pt>
                <c:pt idx="3">
                  <c:v>46</c:v>
                </c:pt>
                <c:pt idx="4">
                  <c:v>31</c:v>
                </c:pt>
                <c:pt idx="5">
                  <c:v>31</c:v>
                </c:pt>
                <c:pt idx="6">
                  <c:v>36</c:v>
                </c:pt>
                <c:pt idx="7">
                  <c:v>35</c:v>
                </c:pt>
              </c:numCache>
            </c:numRef>
          </c:val>
          <c:smooth val="0"/>
          <c:extLst>
            <c:ext xmlns:c16="http://schemas.microsoft.com/office/drawing/2014/chart" uri="{C3380CC4-5D6E-409C-BE32-E72D297353CC}">
              <c16:uniqueId val="{00000000-0D6D-8240-8AE7-82727B77C43D}"/>
            </c:ext>
          </c:extLst>
        </c:ser>
        <c:dLbls>
          <c:dLblPos val="t"/>
          <c:showLegendKey val="0"/>
          <c:showVal val="1"/>
          <c:showCatName val="0"/>
          <c:showSerName val="0"/>
          <c:showPercent val="0"/>
          <c:showBubbleSize val="0"/>
        </c:dLbls>
        <c:smooth val="0"/>
        <c:axId val="94066911"/>
        <c:axId val="94056543"/>
      </c:lineChart>
      <c:catAx>
        <c:axId val="940669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O"/>
          </a:p>
        </c:txPr>
        <c:crossAx val="94056543"/>
        <c:crosses val="autoZero"/>
        <c:auto val="1"/>
        <c:lblAlgn val="ctr"/>
        <c:lblOffset val="100"/>
        <c:noMultiLvlLbl val="0"/>
      </c:catAx>
      <c:valAx>
        <c:axId val="940565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RO"/>
          </a:p>
        </c:txPr>
        <c:crossAx val="94066911"/>
        <c:crosses val="autoZero"/>
        <c:crossBetween val="between"/>
        <c:majorUnit val="5"/>
        <c:minorUnit val="1"/>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r>
              <a:rPr lang="en-US" sz="1200" b="1" i="0" u="none" strike="noStrike" kern="1200" cap="none" baseline="0">
                <a:solidFill>
                  <a:schemeClr val="tx1">
                    <a:lumMod val="65000"/>
                    <a:lumOff val="35000"/>
                  </a:schemeClr>
                </a:solidFill>
              </a:rPr>
              <a:t>Repartizarea studenților înmatriculați în anul universitar 2025-2026 în anul I de studii universitare de masterat la programul </a:t>
            </a:r>
            <a:r>
              <a:rPr lang="en-US" sz="1200" b="1" i="1" u="none" strike="noStrike" kern="1200" cap="none" baseline="0">
                <a:solidFill>
                  <a:schemeClr val="tx1">
                    <a:lumMod val="65000"/>
                    <a:lumOff val="35000"/>
                  </a:schemeClr>
                </a:solidFill>
              </a:rPr>
              <a:t>Masterat în muzică - interpretare vocală</a:t>
            </a:r>
            <a:r>
              <a:rPr lang="en-US" sz="1200" b="1" i="0" u="none" strike="noStrike" kern="1200" cap="none" baseline="0">
                <a:solidFill>
                  <a:schemeClr val="tx1">
                    <a:lumMod val="65000"/>
                    <a:lumOff val="35000"/>
                  </a:schemeClr>
                </a:solidFill>
              </a:rPr>
              <a:t>, în funcție de nivelul ultimelor studii absolvite</a:t>
            </a:r>
          </a:p>
        </c:rich>
      </c:tx>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endParaRPr lang="en-RO"/>
        </a:p>
      </c:txPr>
    </c:title>
    <c:autoTitleDeleted val="0"/>
    <c:plotArea>
      <c:layout/>
      <c:pieChart>
        <c:varyColors val="1"/>
        <c:ser>
          <c:idx val="0"/>
          <c:order val="0"/>
          <c:tx>
            <c:strRef>
              <c:f>Sheet1!$B$1</c:f>
              <c:strCache>
                <c:ptCount val="1"/>
                <c:pt idx="0">
                  <c:v>Număr studenți</c:v>
                </c:pt>
              </c:strCache>
            </c:strRef>
          </c:tx>
          <c:spPr>
            <a:ln>
              <a:solidFill>
                <a:schemeClr val="tx1">
                  <a:lumMod val="65000"/>
                  <a:lumOff val="35000"/>
                </a:schemeClr>
              </a:solidFill>
            </a:ln>
          </c:spPr>
          <c:dPt>
            <c:idx val="0"/>
            <c:bubble3D val="0"/>
            <c:spPr>
              <a:solidFill>
                <a:schemeClr val="accent1"/>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5DB-DB41-9AEC-E08FFCEA6558}"/>
              </c:ext>
            </c:extLst>
          </c:dPt>
          <c:dPt>
            <c:idx val="1"/>
            <c:bubble3D val="0"/>
            <c:spPr>
              <a:solidFill>
                <a:schemeClr val="accent3"/>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E5DB-DB41-9AEC-E08FFCEA6558}"/>
              </c:ext>
            </c:extLst>
          </c:dPt>
          <c:dPt>
            <c:idx val="2"/>
            <c:bubble3D val="0"/>
            <c:spPr>
              <a:solidFill>
                <a:schemeClr val="accent5"/>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E5DB-DB41-9AEC-E08FFCEA6558}"/>
              </c:ext>
            </c:extLst>
          </c:dPt>
          <c:dPt>
            <c:idx val="3"/>
            <c:bubble3D val="0"/>
            <c:spPr>
              <a:solidFill>
                <a:schemeClr val="accent1">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E5DB-DB41-9AEC-E08FFCEA6558}"/>
              </c:ext>
            </c:extLst>
          </c:dPt>
          <c:dPt>
            <c:idx val="4"/>
            <c:bubble3D val="0"/>
            <c:spPr>
              <a:solidFill>
                <a:schemeClr val="accent3">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E5DB-DB41-9AEC-E08FFCEA6558}"/>
              </c:ext>
            </c:extLst>
          </c:dPt>
          <c:dPt>
            <c:idx val="5"/>
            <c:bubble3D val="0"/>
            <c:spPr>
              <a:solidFill>
                <a:schemeClr val="accent5">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E5DB-DB41-9AEC-E08FFCEA6558}"/>
              </c:ext>
            </c:extLst>
          </c:dPt>
          <c:dPt>
            <c:idx val="6"/>
            <c:bubble3D val="0"/>
            <c:spPr>
              <a:solidFill>
                <a:schemeClr val="accent1">
                  <a:lumMod val="80000"/>
                  <a:lumOff val="2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E5DB-DB41-9AEC-E08FFCEA6558}"/>
              </c:ext>
            </c:extLst>
          </c:dPt>
          <c:dLbls>
            <c:dLbl>
              <c:idx val="0"/>
              <c:layout>
                <c:manualLayout>
                  <c:x val="-6.6711954463036585E-2"/>
                  <c:y val="7.055362567243038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5DB-DB41-9AEC-E08FFCEA6558}"/>
                </c:ext>
              </c:extLst>
            </c:dLbl>
            <c:dLbl>
              <c:idx val="1"/>
              <c:layout>
                <c:manualLayout>
                  <c:x val="6.7910144971455061E-2"/>
                  <c:y val="-7.274290484372113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5DB-DB41-9AEC-E08FFCEA6558}"/>
                </c:ext>
              </c:extLst>
            </c:dLbl>
            <c:dLbl>
              <c:idx val="2"/>
              <c:layout>
                <c:manualLayout>
                  <c:x val="-9.7914005959982967E-2"/>
                  <c:y val="0.1626984126984126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5DB-DB41-9AEC-E08FFCEA6558}"/>
                </c:ext>
              </c:extLst>
            </c:dLbl>
            <c:dLbl>
              <c:idx val="3"/>
              <c:layout>
                <c:manualLayout>
                  <c:x val="-0.20191690278612542"/>
                  <c:y val="0.2391699432949571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5DB-DB41-9AEC-E08FFCEA6558}"/>
                </c:ext>
              </c:extLst>
            </c:dLbl>
            <c:dLbl>
              <c:idx val="4"/>
              <c:layout>
                <c:manualLayout>
                  <c:x val="-0.32417274011370772"/>
                  <c:y val="0.1762994484482765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5DB-DB41-9AEC-E08FFCEA6558}"/>
                </c:ext>
              </c:extLst>
            </c:dLbl>
            <c:dLbl>
              <c:idx val="5"/>
              <c:layout>
                <c:manualLayout>
                  <c:x val="-0.36531308345917951"/>
                  <c:y val="1.649432781107753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5DB-DB41-9AEC-E08FFCEA6558}"/>
                </c:ext>
              </c:extLst>
            </c:dLbl>
            <c:dLbl>
              <c:idx val="6"/>
              <c:layout>
                <c:manualLayout>
                  <c:x val="0.15751383567475513"/>
                  <c:y val="3.571428571428571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E5DB-DB41-9AEC-E08FFCEA6558}"/>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c:f>
              <c:strCache>
                <c:ptCount val="1"/>
                <c:pt idx="0">
                  <c:v>Studii universitare de licență</c:v>
                </c:pt>
              </c:strCache>
            </c:strRef>
          </c:cat>
          <c:val>
            <c:numRef>
              <c:f>Sheet1!$B$2</c:f>
              <c:numCache>
                <c:formatCode>General</c:formatCode>
                <c:ptCount val="1"/>
                <c:pt idx="0">
                  <c:v>10</c:v>
                </c:pt>
              </c:numCache>
            </c:numRef>
          </c:val>
          <c:extLst>
            <c:ext xmlns:c16="http://schemas.microsoft.com/office/drawing/2014/chart" uri="{C3380CC4-5D6E-409C-BE32-E72D297353CC}">
              <c16:uniqueId val="{0000000E-E5DB-DB41-9AEC-E08FFCEA6558}"/>
            </c:ext>
          </c:extLst>
        </c:ser>
        <c:dLbls>
          <c:dLblPos val="outEnd"/>
          <c:showLegendKey val="0"/>
          <c:showVal val="0"/>
          <c:showCatName val="1"/>
          <c:showSerName val="0"/>
          <c:showPercent val="0"/>
          <c:showBubbleSize val="0"/>
          <c:showLeaderLines val="1"/>
        </c:dLbls>
        <c:firstSliceAng val="85"/>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u="none" strike="noStrike" kern="1200" cap="none" spc="0" normalizeH="0" baseline="0">
                <a:solidFill>
                  <a:sysClr val="windowText" lastClr="000000">
                    <a:lumMod val="65000"/>
                    <a:lumOff val="35000"/>
                  </a:sysClr>
                </a:solidFill>
                <a:latin typeface="Calibri" panose="020F0502020204030204" pitchFamily="34" charset="0"/>
                <a:cs typeface="Calibri" panose="020F0502020204030204" pitchFamily="34" charset="0"/>
              </a:rPr>
              <a:t>Procentele de promovabilitate a studenților de la programul de studii universitare de masterat Stilistica interpretării muzicale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RO"/>
        </a:p>
      </c:txPr>
    </c:title>
    <c:autoTitleDeleted val="0"/>
    <c:plotArea>
      <c:layout/>
      <c:barChart>
        <c:barDir val="col"/>
        <c:grouping val="clustered"/>
        <c:varyColors val="0"/>
        <c:ser>
          <c:idx val="0"/>
          <c:order val="0"/>
          <c:tx>
            <c:strRef>
              <c:f>Sheet1!$B$1</c:f>
              <c:strCache>
                <c:ptCount val="1"/>
                <c:pt idx="0">
                  <c:v>Anul I</c:v>
                </c:pt>
              </c:strCache>
            </c:strRef>
          </c:tx>
          <c:spPr>
            <a:solidFill>
              <a:schemeClr val="accent1"/>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6A39-CF4B-B499-3C816FA421EF}"/>
                </c:ext>
              </c:extLst>
            </c:dLbl>
            <c:dLbl>
              <c:idx val="5"/>
              <c:delete val="1"/>
              <c:extLst>
                <c:ext xmlns:c15="http://schemas.microsoft.com/office/drawing/2012/chart" uri="{CE6537A1-D6FC-4f65-9D91-7224C49458BB}"/>
                <c:ext xmlns:c16="http://schemas.microsoft.com/office/drawing/2014/chart" uri="{C3380CC4-5D6E-409C-BE32-E72D297353CC}">
                  <c16:uniqueId val="{00000003-C20B-DB49-8DD7-DFA8B8B0497E}"/>
                </c:ext>
              </c:extLst>
            </c:dLbl>
            <c:dLbl>
              <c:idx val="9"/>
              <c:delete val="1"/>
              <c:extLst>
                <c:ext xmlns:c15="http://schemas.microsoft.com/office/drawing/2012/chart" uri="{CE6537A1-D6FC-4f65-9D91-7224C49458BB}"/>
                <c:ext xmlns:c16="http://schemas.microsoft.com/office/drawing/2014/chart" uri="{C3380CC4-5D6E-409C-BE32-E72D297353CC}">
                  <c16:uniqueId val="{00000005-C20B-DB49-8DD7-DFA8B8B0497E}"/>
                </c:ext>
              </c:extLst>
            </c:dLbl>
            <c:dLbl>
              <c:idx val="13"/>
              <c:delete val="1"/>
              <c:extLst>
                <c:ext xmlns:c15="http://schemas.microsoft.com/office/drawing/2012/chart" uri="{CE6537A1-D6FC-4f65-9D91-7224C49458BB}"/>
                <c:ext xmlns:c16="http://schemas.microsoft.com/office/drawing/2014/chart" uri="{C3380CC4-5D6E-409C-BE32-E72D297353CC}">
                  <c16:uniqueId val="{00000006-C20B-DB49-8DD7-DFA8B8B0497E}"/>
                </c:ext>
              </c:extLst>
            </c:dLbl>
            <c:dLbl>
              <c:idx val="17"/>
              <c:delete val="1"/>
              <c:extLst>
                <c:ext xmlns:c15="http://schemas.microsoft.com/office/drawing/2012/chart" uri="{CE6537A1-D6FC-4f65-9D91-7224C49458BB}"/>
                <c:ext xmlns:c16="http://schemas.microsoft.com/office/drawing/2014/chart" uri="{C3380CC4-5D6E-409C-BE32-E72D297353CC}">
                  <c16:uniqueId val="{00000007-6A39-CF4B-B499-3C816FA421EF}"/>
                </c:ext>
              </c:extLst>
            </c:dLbl>
            <c:dLbl>
              <c:idx val="21"/>
              <c:delete val="1"/>
              <c:extLst>
                <c:ext xmlns:c15="http://schemas.microsoft.com/office/drawing/2012/chart" uri="{CE6537A1-D6FC-4f65-9D91-7224C49458BB}"/>
                <c:ext xmlns:c16="http://schemas.microsoft.com/office/drawing/2014/chart" uri="{C3380CC4-5D6E-409C-BE32-E72D297353CC}">
                  <c16:uniqueId val="{00000008-6A39-CF4B-B499-3C816FA421EF}"/>
                </c:ext>
              </c:extLst>
            </c:dLbl>
            <c:dLbl>
              <c:idx val="25"/>
              <c:delete val="1"/>
              <c:extLst>
                <c:ext xmlns:c15="http://schemas.microsoft.com/office/drawing/2012/chart" uri="{CE6537A1-D6FC-4f65-9D91-7224C49458BB}"/>
                <c:ext xmlns:c16="http://schemas.microsoft.com/office/drawing/2014/chart" uri="{C3380CC4-5D6E-409C-BE32-E72D297353CC}">
                  <c16:uniqueId val="{00000003-59A1-1142-A006-C2C161168EF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Sheet1!$A$2:$A$27</c:f>
              <c:strCache>
                <c:ptCount val="25"/>
                <c:pt idx="0">
                  <c:v>2018-2020</c:v>
                </c:pt>
                <c:pt idx="4">
                  <c:v>2019-2021</c:v>
                </c:pt>
                <c:pt idx="8">
                  <c:v>2020-2022</c:v>
                </c:pt>
                <c:pt idx="12">
                  <c:v>2021-2023</c:v>
                </c:pt>
                <c:pt idx="16">
                  <c:v>2022-2024</c:v>
                </c:pt>
                <c:pt idx="20">
                  <c:v>2023-2025</c:v>
                </c:pt>
                <c:pt idx="24">
                  <c:v>2024-2026</c:v>
                </c:pt>
              </c:strCache>
            </c:strRef>
          </c:cat>
          <c:val>
            <c:numRef>
              <c:f>Sheet1!$B$2:$B$27</c:f>
              <c:numCache>
                <c:formatCode>General</c:formatCode>
                <c:ptCount val="26"/>
                <c:pt idx="0" formatCode="0.00%">
                  <c:v>1</c:v>
                </c:pt>
                <c:pt idx="1">
                  <c:v>0</c:v>
                </c:pt>
                <c:pt idx="4" formatCode="0.00%">
                  <c:v>1</c:v>
                </c:pt>
                <c:pt idx="5">
                  <c:v>0</c:v>
                </c:pt>
                <c:pt idx="8" formatCode="0.00%">
                  <c:v>1</c:v>
                </c:pt>
                <c:pt idx="9">
                  <c:v>0</c:v>
                </c:pt>
                <c:pt idx="12" formatCode="0.00%">
                  <c:v>1</c:v>
                </c:pt>
                <c:pt idx="13">
                  <c:v>0</c:v>
                </c:pt>
                <c:pt idx="16" formatCode="0.00%">
                  <c:v>1</c:v>
                </c:pt>
                <c:pt idx="17">
                  <c:v>0</c:v>
                </c:pt>
                <c:pt idx="20" formatCode="0.00%">
                  <c:v>1</c:v>
                </c:pt>
                <c:pt idx="21">
                  <c:v>0</c:v>
                </c:pt>
                <c:pt idx="24" formatCode="0.00%">
                  <c:v>1</c:v>
                </c:pt>
                <c:pt idx="25">
                  <c:v>0</c:v>
                </c:pt>
              </c:numCache>
            </c:numRef>
          </c:val>
          <c:extLst>
            <c:ext xmlns:c16="http://schemas.microsoft.com/office/drawing/2014/chart" uri="{C3380CC4-5D6E-409C-BE32-E72D297353CC}">
              <c16:uniqueId val="{0000000B-6A39-CF4B-B499-3C816FA421EF}"/>
            </c:ext>
          </c:extLst>
        </c:ser>
        <c:ser>
          <c:idx val="1"/>
          <c:order val="1"/>
          <c:tx>
            <c:strRef>
              <c:f>Sheet1!$C$1</c:f>
              <c:strCache>
                <c:ptCount val="1"/>
                <c:pt idx="0">
                  <c:v>Anul II</c:v>
                </c:pt>
              </c:strCache>
            </c:strRef>
          </c:tx>
          <c:spPr>
            <a:solidFill>
              <a:schemeClr val="accent3"/>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C-6A39-CF4B-B499-3C816FA421EF}"/>
                </c:ext>
              </c:extLst>
            </c:dLbl>
            <c:dLbl>
              <c:idx val="1"/>
              <c:layout>
                <c:manualLayout>
                  <c:x val="2.5657472738935216E-2"/>
                  <c:y val="-2.48182946286119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A39-CF4B-B499-3C816FA421EF}"/>
                </c:ext>
              </c:extLst>
            </c:dLbl>
            <c:dLbl>
              <c:idx val="4"/>
              <c:delete val="1"/>
              <c:extLst>
                <c:ext xmlns:c15="http://schemas.microsoft.com/office/drawing/2012/chart" uri="{CE6537A1-D6FC-4f65-9D91-7224C49458BB}"/>
                <c:ext xmlns:c16="http://schemas.microsoft.com/office/drawing/2014/chart" uri="{C3380CC4-5D6E-409C-BE32-E72D297353CC}">
                  <c16:uniqueId val="{00000002-C20B-DB49-8DD7-DFA8B8B0497E}"/>
                </c:ext>
              </c:extLst>
            </c:dLbl>
            <c:dLbl>
              <c:idx val="5"/>
              <c:layout>
                <c:manualLayout>
                  <c:x val="2.7795595467179815E-2"/>
                  <c:y val="1.063641198369083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A39-CF4B-B499-3C816FA421EF}"/>
                </c:ext>
              </c:extLst>
            </c:dLbl>
            <c:dLbl>
              <c:idx val="8"/>
              <c:delete val="1"/>
              <c:extLst>
                <c:ext xmlns:c15="http://schemas.microsoft.com/office/drawing/2012/chart" uri="{CE6537A1-D6FC-4f65-9D91-7224C49458BB}"/>
                <c:ext xmlns:c16="http://schemas.microsoft.com/office/drawing/2014/chart" uri="{C3380CC4-5D6E-409C-BE32-E72D297353CC}">
                  <c16:uniqueId val="{00000004-C20B-DB49-8DD7-DFA8B8B0497E}"/>
                </c:ext>
              </c:extLst>
            </c:dLbl>
            <c:dLbl>
              <c:idx val="9"/>
              <c:layout>
                <c:manualLayout>
                  <c:x val="1.7104981825956812E-2"/>
                  <c:y val="3.545470661230245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20B-DB49-8DD7-DFA8B8B0497E}"/>
                </c:ext>
              </c:extLst>
            </c:dLbl>
            <c:dLbl>
              <c:idx val="12"/>
              <c:delete val="1"/>
              <c:extLst>
                <c:ext xmlns:c15="http://schemas.microsoft.com/office/drawing/2012/chart" uri="{CE6537A1-D6FC-4f65-9D91-7224C49458BB}"/>
                <c:ext xmlns:c16="http://schemas.microsoft.com/office/drawing/2014/chart" uri="{C3380CC4-5D6E-409C-BE32-E72D297353CC}">
                  <c16:uniqueId val="{00000014-6A39-CF4B-B499-3C816FA421EF}"/>
                </c:ext>
              </c:extLst>
            </c:dLbl>
            <c:dLbl>
              <c:idx val="13"/>
              <c:delete val="1"/>
              <c:extLst>
                <c:ext xmlns:c15="http://schemas.microsoft.com/office/drawing/2012/chart" uri="{CE6537A1-D6FC-4f65-9D91-7224C49458BB}"/>
                <c:ext xmlns:c16="http://schemas.microsoft.com/office/drawing/2014/chart" uri="{C3380CC4-5D6E-409C-BE32-E72D297353CC}">
                  <c16:uniqueId val="{00000008-C20B-DB49-8DD7-DFA8B8B0497E}"/>
                </c:ext>
              </c:extLst>
            </c:dLbl>
            <c:dLbl>
              <c:idx val="16"/>
              <c:delete val="1"/>
              <c:extLst>
                <c:ext xmlns:c15="http://schemas.microsoft.com/office/drawing/2012/chart" uri="{CE6537A1-D6FC-4f65-9D91-7224C49458BB}"/>
                <c:ext xmlns:c16="http://schemas.microsoft.com/office/drawing/2014/chart" uri="{C3380CC4-5D6E-409C-BE32-E72D297353CC}">
                  <c16:uniqueId val="{00000016-6A39-CF4B-B499-3C816FA421EF}"/>
                </c:ext>
              </c:extLst>
            </c:dLbl>
            <c:dLbl>
              <c:idx val="17"/>
              <c:layout>
                <c:manualLayout>
                  <c:x val="-1.2828736369467608E-2"/>
                  <c:y val="5.672753057968445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A39-CF4B-B499-3C816FA421EF}"/>
                </c:ext>
              </c:extLst>
            </c:dLbl>
            <c:dLbl>
              <c:idx val="20"/>
              <c:delete val="1"/>
              <c:extLst>
                <c:ext xmlns:c15="http://schemas.microsoft.com/office/drawing/2012/chart" uri="{CE6537A1-D6FC-4f65-9D91-7224C49458BB}"/>
                <c:ext xmlns:c16="http://schemas.microsoft.com/office/drawing/2014/chart" uri="{C3380CC4-5D6E-409C-BE32-E72D297353CC}">
                  <c16:uniqueId val="{00000018-6A39-CF4B-B499-3C816FA421EF}"/>
                </c:ext>
              </c:extLst>
            </c:dLbl>
            <c:dLbl>
              <c:idx val="21"/>
              <c:layout>
                <c:manualLayout>
                  <c:x val="-1.5679385544193963E-16"/>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A39-CF4B-B499-3C816FA421EF}"/>
                </c:ext>
              </c:extLst>
            </c:dLbl>
            <c:dLbl>
              <c:idx val="24"/>
              <c:delete val="1"/>
              <c:extLst>
                <c:ext xmlns:c15="http://schemas.microsoft.com/office/drawing/2012/chart" uri="{CE6537A1-D6FC-4f65-9D91-7224C49458BB}"/>
                <c:ext xmlns:c16="http://schemas.microsoft.com/office/drawing/2014/chart" uri="{C3380CC4-5D6E-409C-BE32-E72D297353CC}">
                  <c16:uniqueId val="{00000002-59A1-1142-A006-C2C161168EFF}"/>
                </c:ext>
              </c:extLst>
            </c:dLbl>
            <c:dLbl>
              <c:idx val="25"/>
              <c:layout>
                <c:manualLayout>
                  <c:x val="2.7795595467179815E-2"/>
                  <c:y val="1.41818826449211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9A1-1142-A006-C2C161168EF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Sheet1!$A$2:$A$27</c:f>
              <c:strCache>
                <c:ptCount val="25"/>
                <c:pt idx="0">
                  <c:v>2018-2020</c:v>
                </c:pt>
                <c:pt idx="4">
                  <c:v>2019-2021</c:v>
                </c:pt>
                <c:pt idx="8">
                  <c:v>2020-2022</c:v>
                </c:pt>
                <c:pt idx="12">
                  <c:v>2021-2023</c:v>
                </c:pt>
                <c:pt idx="16">
                  <c:v>2022-2024</c:v>
                </c:pt>
                <c:pt idx="20">
                  <c:v>2023-2025</c:v>
                </c:pt>
                <c:pt idx="24">
                  <c:v>2024-2026</c:v>
                </c:pt>
              </c:strCache>
            </c:strRef>
          </c:cat>
          <c:val>
            <c:numRef>
              <c:f>Sheet1!$C$2:$C$27</c:f>
              <c:numCache>
                <c:formatCode>0.00%</c:formatCode>
                <c:ptCount val="26"/>
                <c:pt idx="0" formatCode="General">
                  <c:v>0</c:v>
                </c:pt>
                <c:pt idx="1">
                  <c:v>0.83333333333333337</c:v>
                </c:pt>
                <c:pt idx="4" formatCode="General">
                  <c:v>0</c:v>
                </c:pt>
                <c:pt idx="5">
                  <c:v>0.95121951219512191</c:v>
                </c:pt>
                <c:pt idx="8" formatCode="General">
                  <c:v>0</c:v>
                </c:pt>
                <c:pt idx="9">
                  <c:v>0.88571428571428568</c:v>
                </c:pt>
                <c:pt idx="12" formatCode="General">
                  <c:v>0</c:v>
                </c:pt>
                <c:pt idx="13">
                  <c:v>0.97826086956521741</c:v>
                </c:pt>
                <c:pt idx="16" formatCode="General">
                  <c:v>0</c:v>
                </c:pt>
                <c:pt idx="17">
                  <c:v>0.87096774193548387</c:v>
                </c:pt>
                <c:pt idx="20" formatCode="General">
                  <c:v>0</c:v>
                </c:pt>
                <c:pt idx="21">
                  <c:v>0.5161290322580645</c:v>
                </c:pt>
                <c:pt idx="24" formatCode="General">
                  <c:v>0</c:v>
                </c:pt>
                <c:pt idx="25">
                  <c:v>0.88888888888888884</c:v>
                </c:pt>
              </c:numCache>
            </c:numRef>
          </c:val>
          <c:extLst>
            <c:ext xmlns:c16="http://schemas.microsoft.com/office/drawing/2014/chart" uri="{C3380CC4-5D6E-409C-BE32-E72D297353CC}">
              <c16:uniqueId val="{0000001D-6A39-CF4B-B499-3C816FA421EF}"/>
            </c:ext>
          </c:extLst>
        </c:ser>
        <c:ser>
          <c:idx val="2"/>
          <c:order val="2"/>
          <c:tx>
            <c:strRef>
              <c:f>Sheet1!$D$1</c:f>
              <c:strCache>
                <c:ptCount val="1"/>
                <c:pt idx="0">
                  <c:v>Absolvenți*</c:v>
                </c:pt>
              </c:strCache>
            </c:strRef>
          </c:tx>
          <c:spPr>
            <a:solidFill>
              <a:schemeClr val="accent5"/>
            </a:solidFill>
            <a:ln>
              <a:noFill/>
            </a:ln>
            <a:effectLst/>
          </c:spPr>
          <c:invertIfNegative val="0"/>
          <c:dLbls>
            <c:dLbl>
              <c:idx val="2"/>
              <c:layout>
                <c:manualLayout>
                  <c:x val="2.3519350010690613E-2"/>
                  <c:y val="-3.545470661230278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6A39-CF4B-B499-3C816FA421EF}"/>
                </c:ext>
              </c:extLst>
            </c:dLbl>
            <c:dLbl>
              <c:idx val="6"/>
              <c:layout>
                <c:manualLayout>
                  <c:x val="3.6348086380158219E-2"/>
                  <c:y val="2.8363765289842226E-2"/>
                </c:manualLayout>
              </c:layout>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22-6A39-CF4B-B499-3C816FA421EF}"/>
                </c:ext>
              </c:extLst>
            </c:dLbl>
            <c:dLbl>
              <c:idx val="10"/>
              <c:layout>
                <c:manualLayout>
                  <c:x val="6.4143681847338039E-3"/>
                  <c:y val="-3.545470661230278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6A39-CF4B-B499-3C816FA421EF}"/>
                </c:ext>
              </c:extLst>
            </c:dLbl>
            <c:dLbl>
              <c:idx val="14"/>
              <c:layout>
                <c:manualLayout>
                  <c:x val="-1.4966859097712287E-2"/>
                  <c:y val="5.672753057968445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20B-DB49-8DD7-DFA8B8B0497E}"/>
                </c:ext>
              </c:extLst>
            </c:dLbl>
            <c:dLbl>
              <c:idx val="18"/>
              <c:layout>
                <c:manualLayout>
                  <c:x val="-1.2828736369467608E-2"/>
                  <c:y val="6.027300124091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20B-DB49-8DD7-DFA8B8B0497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Sheet1!$A$2:$A$27</c:f>
              <c:strCache>
                <c:ptCount val="25"/>
                <c:pt idx="0">
                  <c:v>2018-2020</c:v>
                </c:pt>
                <c:pt idx="4">
                  <c:v>2019-2021</c:v>
                </c:pt>
                <c:pt idx="8">
                  <c:v>2020-2022</c:v>
                </c:pt>
                <c:pt idx="12">
                  <c:v>2021-2023</c:v>
                </c:pt>
                <c:pt idx="16">
                  <c:v>2022-2024</c:v>
                </c:pt>
                <c:pt idx="20">
                  <c:v>2023-2025</c:v>
                </c:pt>
                <c:pt idx="24">
                  <c:v>2024-2026</c:v>
                </c:pt>
              </c:strCache>
            </c:strRef>
          </c:cat>
          <c:val>
            <c:numRef>
              <c:f>Sheet1!$D$2:$D$27</c:f>
              <c:numCache>
                <c:formatCode>General</c:formatCode>
                <c:ptCount val="26"/>
                <c:pt idx="2" formatCode="0.00%">
                  <c:v>0.6428571428571429</c:v>
                </c:pt>
                <c:pt idx="6" formatCode="0.00%">
                  <c:v>0.82926829268292679</c:v>
                </c:pt>
                <c:pt idx="10" formatCode="0.00%">
                  <c:v>0.94285714285714284</c:v>
                </c:pt>
                <c:pt idx="14" formatCode="0.00%">
                  <c:v>0.73913043478260865</c:v>
                </c:pt>
                <c:pt idx="18" formatCode="0.00%">
                  <c:v>0.61290322580645162</c:v>
                </c:pt>
                <c:pt idx="22" formatCode="0.00%">
                  <c:v>0.64516129032258063</c:v>
                </c:pt>
              </c:numCache>
            </c:numRef>
          </c:val>
          <c:extLst>
            <c:ext xmlns:c16="http://schemas.microsoft.com/office/drawing/2014/chart" uri="{C3380CC4-5D6E-409C-BE32-E72D297353CC}">
              <c16:uniqueId val="{0000002F-6A39-CF4B-B499-3C816FA421EF}"/>
            </c:ext>
          </c:extLst>
        </c:ser>
        <c:dLbls>
          <c:dLblPos val="outEnd"/>
          <c:showLegendKey val="0"/>
          <c:showVal val="1"/>
          <c:showCatName val="0"/>
          <c:showSerName val="0"/>
          <c:showPercent val="0"/>
          <c:showBubbleSize val="0"/>
        </c:dLbls>
        <c:gapWidth val="0"/>
        <c:overlap val="100"/>
        <c:axId val="171139951"/>
        <c:axId val="324062879"/>
      </c:barChart>
      <c:lineChart>
        <c:grouping val="standard"/>
        <c:varyColors val="0"/>
        <c:ser>
          <c:idx val="3"/>
          <c:order val="3"/>
          <c:tx>
            <c:strRef>
              <c:f>Sheet1!$E$1</c:f>
              <c:strCache>
                <c:ptCount val="1"/>
                <c:pt idx="0">
                  <c:v>Media FMT</c:v>
                </c:pt>
              </c:strCache>
            </c:strRef>
          </c:tx>
          <c:spPr>
            <a:ln w="28575" cap="rnd">
              <a:solidFill>
                <a:srgbClr val="EE0000"/>
              </a:solidFill>
              <a:round/>
            </a:ln>
            <a:effectLst/>
          </c:spPr>
          <c:marker>
            <c:symbol val="circle"/>
            <c:size val="5"/>
            <c:spPr>
              <a:solidFill>
                <a:srgbClr val="EE0000"/>
              </a:solidFill>
              <a:ln w="9525">
                <a:solidFill>
                  <a:srgbClr val="EE0000"/>
                </a:solidFill>
              </a:ln>
              <a:effectLst/>
            </c:spPr>
          </c:marker>
          <c:dPt>
            <c:idx val="6"/>
            <c:marker>
              <c:symbol val="circle"/>
              <c:size val="5"/>
              <c:spPr>
                <a:solidFill>
                  <a:srgbClr val="EE0000"/>
                </a:solidFill>
                <a:ln w="9525">
                  <a:solidFill>
                    <a:srgbClr val="EE0000"/>
                  </a:solidFill>
                </a:ln>
                <a:effectLst/>
              </c:spPr>
            </c:marker>
            <c:bubble3D val="0"/>
            <c:spPr>
              <a:ln w="28575" cap="rnd">
                <a:solidFill>
                  <a:srgbClr val="EE0000"/>
                </a:solidFill>
                <a:round/>
              </a:ln>
              <a:effectLst/>
            </c:spPr>
            <c:extLst>
              <c:ext xmlns:c16="http://schemas.microsoft.com/office/drawing/2014/chart" uri="{C3380CC4-5D6E-409C-BE32-E72D297353CC}">
                <c16:uniqueId val="{00000031-6A39-CF4B-B499-3C816FA421EF}"/>
              </c:ext>
            </c:extLst>
          </c:dPt>
          <c:dLbls>
            <c:dLbl>
              <c:idx val="0"/>
              <c:delete val="1"/>
              <c:extLst>
                <c:ext xmlns:c15="http://schemas.microsoft.com/office/drawing/2012/chart" uri="{CE6537A1-D6FC-4f65-9D91-7224C49458BB}"/>
                <c:ext xmlns:c16="http://schemas.microsoft.com/office/drawing/2014/chart" uri="{C3380CC4-5D6E-409C-BE32-E72D297353CC}">
                  <c16:uniqueId val="{0000000A-59A1-1142-A006-C2C161168EFF}"/>
                </c:ext>
              </c:extLst>
            </c:dLbl>
            <c:dLbl>
              <c:idx val="1"/>
              <c:layout>
                <c:manualLayout>
                  <c:x val="2.1381227282446015E-3"/>
                  <c:y val="1.0636411983690803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59A1-1142-A006-C2C161168EFF}"/>
                </c:ext>
              </c:extLst>
            </c:dLbl>
            <c:dLbl>
              <c:idx val="2"/>
              <c:layout>
                <c:manualLayout>
                  <c:x val="-0.10049176822749625"/>
                  <c:y val="1.0636411983690836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C-59A1-1142-A006-C2C161168EFF}"/>
                </c:ext>
              </c:extLst>
            </c:dLbl>
            <c:dLbl>
              <c:idx val="4"/>
              <c:delete val="1"/>
              <c:extLst>
                <c:ext xmlns:c15="http://schemas.microsoft.com/office/drawing/2012/chart" uri="{CE6537A1-D6FC-4f65-9D91-7224C49458BB}"/>
                <c:ext xmlns:c16="http://schemas.microsoft.com/office/drawing/2014/chart" uri="{C3380CC4-5D6E-409C-BE32-E72D297353CC}">
                  <c16:uniqueId val="{00000009-59A1-1142-A006-C2C161168EFF}"/>
                </c:ext>
              </c:extLst>
            </c:dLbl>
            <c:dLbl>
              <c:idx val="5"/>
              <c:layout>
                <c:manualLayout>
                  <c:x val="1.0690613641223007E-2"/>
                  <c:y val="3.5454706612302782E-3"/>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59A1-1142-A006-C2C161168EFF}"/>
                </c:ext>
              </c:extLst>
            </c:dLbl>
            <c:dLbl>
              <c:idx val="6"/>
              <c:layout>
                <c:manualLayout>
                  <c:x val="-6.2005559119093473E-2"/>
                  <c:y val="6.0273001240914732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31-6A39-CF4B-B499-3C816FA421EF}"/>
                </c:ext>
              </c:extLst>
            </c:dLbl>
            <c:dLbl>
              <c:idx val="8"/>
              <c:delete val="1"/>
              <c:extLst>
                <c:ext xmlns:c15="http://schemas.microsoft.com/office/drawing/2012/chart" uri="{CE6537A1-D6FC-4f65-9D91-7224C49458BB}"/>
                <c:ext xmlns:c16="http://schemas.microsoft.com/office/drawing/2014/chart" uri="{C3380CC4-5D6E-409C-BE32-E72D297353CC}">
                  <c16:uniqueId val="{00000008-59A1-1142-A006-C2C161168EFF}"/>
                </c:ext>
              </c:extLst>
            </c:dLbl>
            <c:dLbl>
              <c:idx val="12"/>
              <c:delete val="1"/>
              <c:extLst>
                <c:ext xmlns:c15="http://schemas.microsoft.com/office/drawing/2012/chart" uri="{CE6537A1-D6FC-4f65-9D91-7224C49458BB}"/>
                <c:ext xmlns:c16="http://schemas.microsoft.com/office/drawing/2014/chart" uri="{C3380CC4-5D6E-409C-BE32-E72D297353CC}">
                  <c16:uniqueId val="{00000007-59A1-1142-A006-C2C161168EFF}"/>
                </c:ext>
              </c:extLst>
            </c:dLbl>
            <c:dLbl>
              <c:idx val="16"/>
              <c:delete val="1"/>
              <c:extLst>
                <c:ext xmlns:c15="http://schemas.microsoft.com/office/drawing/2012/chart" uri="{CE6537A1-D6FC-4f65-9D91-7224C49458BB}"/>
                <c:ext xmlns:c16="http://schemas.microsoft.com/office/drawing/2014/chart" uri="{C3380CC4-5D6E-409C-BE32-E72D297353CC}">
                  <c16:uniqueId val="{00000006-59A1-1142-A006-C2C161168EFF}"/>
                </c:ext>
              </c:extLst>
            </c:dLbl>
            <c:dLbl>
              <c:idx val="20"/>
              <c:delete val="1"/>
              <c:extLst>
                <c:ext xmlns:c15="http://schemas.microsoft.com/office/drawing/2012/chart" uri="{CE6537A1-D6FC-4f65-9D91-7224C49458BB}"/>
                <c:ext xmlns:c16="http://schemas.microsoft.com/office/drawing/2014/chart" uri="{C3380CC4-5D6E-409C-BE32-E72D297353CC}">
                  <c16:uniqueId val="{00000005-59A1-1142-A006-C2C161168EFF}"/>
                </c:ext>
              </c:extLst>
            </c:dLbl>
            <c:dLbl>
              <c:idx val="24"/>
              <c:delete val="1"/>
              <c:extLst>
                <c:ext xmlns:c15="http://schemas.microsoft.com/office/drawing/2012/chart" uri="{CE6537A1-D6FC-4f65-9D91-7224C49458BB}"/>
                <c:ext xmlns:c16="http://schemas.microsoft.com/office/drawing/2014/chart" uri="{C3380CC4-5D6E-409C-BE32-E72D297353CC}">
                  <c16:uniqueId val="{00000004-59A1-1142-A006-C2C161168EFF}"/>
                </c:ext>
              </c:extLst>
            </c:dLbl>
            <c:dLbl>
              <c:idx val="25"/>
              <c:layout>
                <c:manualLayout>
                  <c:x val="-2.7795595467179815E-2"/>
                  <c:y val="6.3818471902145013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59A1-1142-A006-C2C161168EF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Sheet1!$A$2:$A$27</c:f>
              <c:strCache>
                <c:ptCount val="25"/>
                <c:pt idx="0">
                  <c:v>2018-2020</c:v>
                </c:pt>
                <c:pt idx="4">
                  <c:v>2019-2021</c:v>
                </c:pt>
                <c:pt idx="8">
                  <c:v>2020-2022</c:v>
                </c:pt>
                <c:pt idx="12">
                  <c:v>2021-2023</c:v>
                </c:pt>
                <c:pt idx="16">
                  <c:v>2022-2024</c:v>
                </c:pt>
                <c:pt idx="20">
                  <c:v>2023-2025</c:v>
                </c:pt>
                <c:pt idx="24">
                  <c:v>2024-2026</c:v>
                </c:pt>
              </c:strCache>
            </c:strRef>
          </c:cat>
          <c:val>
            <c:numRef>
              <c:f>Sheet1!$E$2:$E$27</c:f>
              <c:numCache>
                <c:formatCode>0.00%</c:formatCode>
                <c:ptCount val="26"/>
                <c:pt idx="0">
                  <c:v>1</c:v>
                </c:pt>
                <c:pt idx="1">
                  <c:v>0.84905660377358494</c:v>
                </c:pt>
                <c:pt idx="2">
                  <c:v>0.660377358490566</c:v>
                </c:pt>
                <c:pt idx="4">
                  <c:v>1</c:v>
                </c:pt>
                <c:pt idx="5">
                  <c:v>0.91489361702127658</c:v>
                </c:pt>
                <c:pt idx="6">
                  <c:v>0.80851063829787229</c:v>
                </c:pt>
                <c:pt idx="8">
                  <c:v>1</c:v>
                </c:pt>
                <c:pt idx="9">
                  <c:v>0.87234042553191493</c:v>
                </c:pt>
                <c:pt idx="10">
                  <c:v>0.7021276595744681</c:v>
                </c:pt>
                <c:pt idx="12">
                  <c:v>1</c:v>
                </c:pt>
                <c:pt idx="13">
                  <c:v>0.98181818181818181</c:v>
                </c:pt>
                <c:pt idx="14">
                  <c:v>0.74545454545454548</c:v>
                </c:pt>
                <c:pt idx="16">
                  <c:v>1</c:v>
                </c:pt>
                <c:pt idx="17">
                  <c:v>0.90243902439024393</c:v>
                </c:pt>
                <c:pt idx="18">
                  <c:v>0.65853658536585369</c:v>
                </c:pt>
                <c:pt idx="20">
                  <c:v>1</c:v>
                </c:pt>
                <c:pt idx="21">
                  <c:v>0.88372093023255816</c:v>
                </c:pt>
                <c:pt idx="22">
                  <c:v>0.65116279069767447</c:v>
                </c:pt>
                <c:pt idx="24">
                  <c:v>1</c:v>
                </c:pt>
                <c:pt idx="25">
                  <c:v>0.90909090909090906</c:v>
                </c:pt>
              </c:numCache>
            </c:numRef>
          </c:val>
          <c:smooth val="0"/>
          <c:extLst>
            <c:ext xmlns:c16="http://schemas.microsoft.com/office/drawing/2014/chart" uri="{C3380CC4-5D6E-409C-BE32-E72D297353CC}">
              <c16:uniqueId val="{00000036-6A39-CF4B-B499-3C816FA421EF}"/>
            </c:ext>
          </c:extLst>
        </c:ser>
        <c:dLbls>
          <c:showLegendKey val="0"/>
          <c:showVal val="1"/>
          <c:showCatName val="0"/>
          <c:showSerName val="0"/>
          <c:showPercent val="0"/>
          <c:showBubbleSize val="0"/>
        </c:dLbls>
        <c:marker val="1"/>
        <c:smooth val="0"/>
        <c:axId val="171139951"/>
        <c:axId val="324062879"/>
      </c:lineChart>
      <c:catAx>
        <c:axId val="171139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RO"/>
          </a:p>
        </c:txPr>
        <c:crossAx val="324062879"/>
        <c:crosses val="autoZero"/>
        <c:auto val="1"/>
        <c:lblAlgn val="ctr"/>
        <c:lblOffset val="100"/>
        <c:noMultiLvlLbl val="0"/>
      </c:catAx>
      <c:valAx>
        <c:axId val="324062879"/>
        <c:scaling>
          <c:orientation val="minMax"/>
          <c:max val="1"/>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71139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R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u="none" strike="noStrike" kern="1200" spc="0" baseline="0">
                <a:solidFill>
                  <a:schemeClr val="tx1">
                    <a:lumMod val="65000"/>
                    <a:lumOff val="35000"/>
                  </a:schemeClr>
                </a:solidFill>
              </a:rPr>
              <a:t>Procentul studenților înmatriculați pe locuri cu taxă la programul de studii universitare de masterat </a:t>
            </a:r>
            <a:r>
              <a:rPr lang="en-US" sz="1200" b="1" i="1" u="none" strike="noStrike" kern="1200" spc="0" baseline="0">
                <a:solidFill>
                  <a:schemeClr val="tx1">
                    <a:lumMod val="65000"/>
                    <a:lumOff val="35000"/>
                  </a:schemeClr>
                </a:solidFill>
              </a:rPr>
              <a:t>Stilistica interpretării muzicale</a:t>
            </a:r>
          </a:p>
        </c:rich>
      </c:tx>
      <c:layout>
        <c:manualLayout>
          <c:xMode val="edge"/>
          <c:yMode val="edge"/>
          <c:x val="0.10296296296296296"/>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RO"/>
        </a:p>
      </c:txPr>
    </c:title>
    <c:autoTitleDeleted val="0"/>
    <c:plotArea>
      <c:layout/>
      <c:barChart>
        <c:barDir val="col"/>
        <c:grouping val="clustered"/>
        <c:varyColors val="0"/>
        <c:ser>
          <c:idx val="0"/>
          <c:order val="0"/>
          <c:tx>
            <c:strRef>
              <c:f>Sheet1!$B$1</c:f>
              <c:strCache>
                <c:ptCount val="1"/>
                <c:pt idx="0">
                  <c:v>Anul I</c:v>
                </c:pt>
              </c:strCache>
            </c:strRef>
          </c:tx>
          <c:spPr>
            <a:solidFill>
              <a:schemeClr val="accent1"/>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1-C0E4-8A4D-AE1E-33E2DBABEB2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Promoția care a început studiile în anul 2020</c:v>
                </c:pt>
                <c:pt idx="1">
                  <c:v>Promoția care a început studiile în anul 2021</c:v>
                </c:pt>
                <c:pt idx="2">
                  <c:v>Promoția care a început studiile în anul 2022</c:v>
                </c:pt>
                <c:pt idx="3">
                  <c:v>Promoția care a început studiile în anul 2023</c:v>
                </c:pt>
                <c:pt idx="4">
                  <c:v>Promoția care a început studiile în anul 2024</c:v>
                </c:pt>
                <c:pt idx="5">
                  <c:v>Promoția care a început studiile în anul 2025</c:v>
                </c:pt>
              </c:strCache>
            </c:strRef>
          </c:cat>
          <c:val>
            <c:numRef>
              <c:f>Sheet1!$B$2:$B$7</c:f>
              <c:numCache>
                <c:formatCode>0%</c:formatCode>
                <c:ptCount val="6"/>
                <c:pt idx="0">
                  <c:v>3.0303030303030304E-2</c:v>
                </c:pt>
                <c:pt idx="1">
                  <c:v>4.2553191489361701E-2</c:v>
                </c:pt>
                <c:pt idx="2">
                  <c:v>0</c:v>
                </c:pt>
                <c:pt idx="3">
                  <c:v>3.2258064516129031E-2</c:v>
                </c:pt>
                <c:pt idx="4">
                  <c:v>7.8947368421052627E-2</c:v>
                </c:pt>
                <c:pt idx="5">
                  <c:v>0.11428571428571428</c:v>
                </c:pt>
              </c:numCache>
            </c:numRef>
          </c:val>
          <c:extLst>
            <c:ext xmlns:c16="http://schemas.microsoft.com/office/drawing/2014/chart" uri="{C3380CC4-5D6E-409C-BE32-E72D297353CC}">
              <c16:uniqueId val="{00000000-F087-A640-BE5A-7BDEE4E114B9}"/>
            </c:ext>
          </c:extLst>
        </c:ser>
        <c:ser>
          <c:idx val="1"/>
          <c:order val="1"/>
          <c:tx>
            <c:strRef>
              <c:f>Sheet1!$C$1</c:f>
              <c:strCache>
                <c:ptCount val="1"/>
                <c:pt idx="0">
                  <c:v>Anul II</c:v>
                </c:pt>
              </c:strCache>
            </c:strRef>
          </c:tx>
          <c:spPr>
            <a:solidFill>
              <a:schemeClr val="accent3"/>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C0E4-8A4D-AE1E-33E2DBABEB2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Promoția care a început studiile în anul 2020</c:v>
                </c:pt>
                <c:pt idx="1">
                  <c:v>Promoția care a început studiile în anul 2021</c:v>
                </c:pt>
                <c:pt idx="2">
                  <c:v>Promoția care a început studiile în anul 2022</c:v>
                </c:pt>
                <c:pt idx="3">
                  <c:v>Promoția care a început studiile în anul 2023</c:v>
                </c:pt>
                <c:pt idx="4">
                  <c:v>Promoția care a început studiile în anul 2024</c:v>
                </c:pt>
                <c:pt idx="5">
                  <c:v>Promoția care a început studiile în anul 2025</c:v>
                </c:pt>
              </c:strCache>
            </c:strRef>
          </c:cat>
          <c:val>
            <c:numRef>
              <c:f>Sheet1!$C$2:$C$7</c:f>
              <c:numCache>
                <c:formatCode>0%</c:formatCode>
                <c:ptCount val="6"/>
                <c:pt idx="0">
                  <c:v>0</c:v>
                </c:pt>
                <c:pt idx="1">
                  <c:v>2.1739130434782608E-2</c:v>
                </c:pt>
                <c:pt idx="2">
                  <c:v>0.15</c:v>
                </c:pt>
                <c:pt idx="3">
                  <c:v>0.13333333333333333</c:v>
                </c:pt>
                <c:pt idx="4">
                  <c:v>3.0303030303030304E-2</c:v>
                </c:pt>
              </c:numCache>
            </c:numRef>
          </c:val>
          <c:extLst>
            <c:ext xmlns:c16="http://schemas.microsoft.com/office/drawing/2014/chart" uri="{C3380CC4-5D6E-409C-BE32-E72D297353CC}">
              <c16:uniqueId val="{00000001-F087-A640-BE5A-7BDEE4E114B9}"/>
            </c:ext>
          </c:extLst>
        </c:ser>
        <c:dLbls>
          <c:dLblPos val="outEnd"/>
          <c:showLegendKey val="0"/>
          <c:showVal val="1"/>
          <c:showCatName val="0"/>
          <c:showSerName val="0"/>
          <c:showPercent val="0"/>
          <c:showBubbleSize val="0"/>
        </c:dLbls>
        <c:gapWidth val="219"/>
        <c:overlap val="-27"/>
        <c:axId val="1279481295"/>
        <c:axId val="141499727"/>
      </c:barChart>
      <c:catAx>
        <c:axId val="1279481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O"/>
          </a:p>
        </c:txPr>
        <c:crossAx val="141499727"/>
        <c:crosses val="autoZero"/>
        <c:auto val="1"/>
        <c:lblAlgn val="ctr"/>
        <c:lblOffset val="100"/>
        <c:noMultiLvlLbl val="0"/>
      </c:catAx>
      <c:valAx>
        <c:axId val="1414997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O"/>
          </a:p>
        </c:txPr>
        <c:crossAx val="1279481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r>
              <a:rPr lang="en-US" sz="1200" b="1" i="0" u="none" strike="noStrike" kern="1200" cap="none" baseline="0">
                <a:solidFill>
                  <a:schemeClr val="tx1">
                    <a:lumMod val="65000"/>
                    <a:lumOff val="35000"/>
                  </a:schemeClr>
                </a:solidFill>
              </a:rPr>
              <a:t>Repartizarea studenților înmatriculați în anul universitar 2025-2026 în anul I de studii universitare de masterat la programul </a:t>
            </a:r>
            <a:r>
              <a:rPr lang="en-US" sz="1200" b="1" i="1" u="none" strike="noStrike" kern="1200" cap="none" baseline="0">
                <a:solidFill>
                  <a:schemeClr val="tx1">
                    <a:lumMod val="65000"/>
                    <a:lumOff val="35000"/>
                  </a:schemeClr>
                </a:solidFill>
              </a:rPr>
              <a:t>Masterat în muzică - dirijat coral</a:t>
            </a:r>
            <a:r>
              <a:rPr lang="en-US" sz="1200" b="1" i="0" u="none" strike="noStrike" kern="1200" cap="none" baseline="0">
                <a:solidFill>
                  <a:schemeClr val="tx1">
                    <a:lumMod val="65000"/>
                    <a:lumOff val="35000"/>
                  </a:schemeClr>
                </a:solidFill>
              </a:rPr>
              <a:t>, în funcție de universitatea de proveniență</a:t>
            </a:r>
          </a:p>
        </c:rich>
      </c:tx>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endParaRPr lang="en-RO"/>
        </a:p>
      </c:txPr>
    </c:title>
    <c:autoTitleDeleted val="0"/>
    <c:plotArea>
      <c:layout>
        <c:manualLayout>
          <c:layoutTarget val="inner"/>
          <c:xMode val="edge"/>
          <c:yMode val="edge"/>
          <c:x val="0.10190764319950706"/>
          <c:y val="0.25363871328993992"/>
          <c:w val="0.46691381345131733"/>
          <c:h val="0.66649043354549398"/>
        </c:manualLayout>
      </c:layout>
      <c:pieChart>
        <c:varyColors val="1"/>
        <c:ser>
          <c:idx val="0"/>
          <c:order val="0"/>
          <c:tx>
            <c:strRef>
              <c:f>Sheet1!$B$1</c:f>
              <c:strCache>
                <c:ptCount val="1"/>
                <c:pt idx="0">
                  <c:v>Număr studenți</c:v>
                </c:pt>
              </c:strCache>
            </c:strRef>
          </c:tx>
          <c:spPr>
            <a:ln>
              <a:solidFill>
                <a:schemeClr val="tx1">
                  <a:lumMod val="65000"/>
                  <a:lumOff val="35000"/>
                </a:schemeClr>
              </a:solidFill>
            </a:ln>
          </c:spPr>
          <c:explosion val="14"/>
          <c:dPt>
            <c:idx val="0"/>
            <c:bubble3D val="0"/>
            <c:spPr>
              <a:solidFill>
                <a:schemeClr val="accent1"/>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064-4B45-8E59-98158C27771C}"/>
              </c:ext>
            </c:extLst>
          </c:dPt>
          <c:dPt>
            <c:idx val="1"/>
            <c:bubble3D val="0"/>
            <c:spPr>
              <a:solidFill>
                <a:schemeClr val="accent3"/>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064-4B45-8E59-98158C27771C}"/>
              </c:ext>
            </c:extLst>
          </c:dPt>
          <c:dPt>
            <c:idx val="2"/>
            <c:bubble3D val="0"/>
            <c:spPr>
              <a:solidFill>
                <a:schemeClr val="accent5"/>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064-4B45-8E59-98158C27771C}"/>
              </c:ext>
            </c:extLst>
          </c:dPt>
          <c:dPt>
            <c:idx val="3"/>
            <c:bubble3D val="0"/>
            <c:spPr>
              <a:solidFill>
                <a:schemeClr val="accent1">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4064-4B45-8E59-98158C27771C}"/>
              </c:ext>
            </c:extLst>
          </c:dPt>
          <c:dPt>
            <c:idx val="4"/>
            <c:bubble3D val="0"/>
            <c:spPr>
              <a:solidFill>
                <a:schemeClr val="accent3">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4064-4B45-8E59-98158C27771C}"/>
              </c:ext>
            </c:extLst>
          </c:dPt>
          <c:dPt>
            <c:idx val="5"/>
            <c:bubble3D val="0"/>
            <c:spPr>
              <a:solidFill>
                <a:schemeClr val="accent5">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4064-4B45-8E59-98158C27771C}"/>
              </c:ext>
            </c:extLst>
          </c:dPt>
          <c:dPt>
            <c:idx val="6"/>
            <c:bubble3D val="0"/>
            <c:spPr>
              <a:solidFill>
                <a:schemeClr val="accent1">
                  <a:lumMod val="80000"/>
                  <a:lumOff val="2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4064-4B45-8E59-98158C27771C}"/>
              </c:ext>
            </c:extLst>
          </c:dPt>
          <c:dPt>
            <c:idx val="7"/>
            <c:bubble3D val="0"/>
            <c:spPr>
              <a:solidFill>
                <a:schemeClr val="accent3">
                  <a:lumMod val="80000"/>
                  <a:lumOff val="2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4064-4B45-8E59-98158C27771C}"/>
              </c:ext>
            </c:extLst>
          </c:dPt>
          <c:dPt>
            <c:idx val="8"/>
            <c:bubble3D val="0"/>
            <c:spPr>
              <a:solidFill>
                <a:schemeClr val="accent5">
                  <a:lumMod val="80000"/>
                  <a:lumOff val="2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4064-4B45-8E59-98158C27771C}"/>
              </c:ext>
            </c:extLst>
          </c:dPt>
          <c:dPt>
            <c:idx val="9"/>
            <c:bubble3D val="0"/>
            <c:spPr>
              <a:solidFill>
                <a:schemeClr val="accent1">
                  <a:lumMod val="8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4064-4B45-8E59-98158C27771C}"/>
              </c:ext>
            </c:extLst>
          </c:dPt>
          <c:dPt>
            <c:idx val="10"/>
            <c:bubble3D val="0"/>
            <c:spPr>
              <a:solidFill>
                <a:schemeClr val="accent3">
                  <a:lumMod val="8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4064-4B45-8E59-98158C27771C}"/>
              </c:ext>
            </c:extLst>
          </c:dPt>
          <c:dPt>
            <c:idx val="11"/>
            <c:bubble3D val="0"/>
            <c:spPr>
              <a:solidFill>
                <a:schemeClr val="accent5">
                  <a:lumMod val="8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4064-4B45-8E59-98158C27771C}"/>
              </c:ext>
            </c:extLst>
          </c:dPt>
          <c:dLbls>
            <c:dLbl>
              <c:idx val="0"/>
              <c:layout>
                <c:manualLayout>
                  <c:x val="3.2071840923669021E-2"/>
                  <c:y val="-0.35891477246101144"/>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4064-4B45-8E59-98158C27771C}"/>
                </c:ext>
              </c:extLst>
            </c:dLbl>
            <c:dLbl>
              <c:idx val="1"/>
              <c:layout>
                <c:manualLayout>
                  <c:x val="0.14171814155045878"/>
                  <c:y val="-7.186516695034672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4064-4B45-8E59-98158C27771C}"/>
                </c:ext>
              </c:extLst>
            </c:dLbl>
            <c:dLbl>
              <c:idx val="2"/>
              <c:layout>
                <c:manualLayout>
                  <c:x val="0.13461115628667006"/>
                  <c:y val="-3.1030959350206132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5"/>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6034842982664369"/>
                      <c:h val="0.1458442975256701"/>
                    </c:manualLayout>
                  </c15:layout>
                </c:ext>
                <c:ext xmlns:c16="http://schemas.microsoft.com/office/drawing/2014/chart" uri="{C3380CC4-5D6E-409C-BE32-E72D297353CC}">
                  <c16:uniqueId val="{00000005-4064-4B45-8E59-98158C27771C}"/>
                </c:ext>
              </c:extLst>
            </c:dLbl>
            <c:dLbl>
              <c:idx val="3"/>
              <c:layout>
                <c:manualLayout>
                  <c:x val="0.17653082011316898"/>
                  <c:y val="3.7526393262371213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lumMod val="6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253367543296984"/>
                      <c:h val="0.13379993024196163"/>
                    </c:manualLayout>
                  </c15:layout>
                </c:ext>
                <c:ext xmlns:c16="http://schemas.microsoft.com/office/drawing/2014/chart" uri="{C3380CC4-5D6E-409C-BE32-E72D297353CC}">
                  <c16:uniqueId val="{00000007-4064-4B45-8E59-98158C27771C}"/>
                </c:ext>
              </c:extLst>
            </c:dLbl>
            <c:dLbl>
              <c:idx val="4"/>
              <c:layout>
                <c:manualLayout>
                  <c:x val="0.21677231013217638"/>
                  <c:y val="0.1210579763378264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4064-4B45-8E59-98158C27771C}"/>
                </c:ext>
              </c:extLst>
            </c:dLbl>
            <c:dLbl>
              <c:idx val="5"/>
              <c:layout>
                <c:manualLayout>
                  <c:x val="0.22480878953633024"/>
                  <c:y val="-8.117097296303556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4064-4B45-8E59-98158C27771C}"/>
                </c:ext>
              </c:extLst>
            </c:dLbl>
            <c:dLbl>
              <c:idx val="6"/>
              <c:layout>
                <c:manualLayout>
                  <c:x val="0.18184910577646685"/>
                  <c:y val="-2.380036312033558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lumMod val="80000"/>
                          <a:lumOff val="2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726375848304398"/>
                      <c:h val="0.1178545379828437"/>
                    </c:manualLayout>
                  </c15:layout>
                </c:ext>
                <c:ext xmlns:c16="http://schemas.microsoft.com/office/drawing/2014/chart" uri="{C3380CC4-5D6E-409C-BE32-E72D297353CC}">
                  <c16:uniqueId val="{0000000D-4064-4B45-8E59-98158C27771C}"/>
                </c:ext>
              </c:extLst>
            </c:dLbl>
            <c:dLbl>
              <c:idx val="7"/>
              <c:layout>
                <c:manualLayout>
                  <c:x val="0.17746418644430176"/>
                  <c:y val="3.357240958339680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lumOff val="2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4064-4B45-8E59-98158C27771C}"/>
                </c:ext>
              </c:extLst>
            </c:dLbl>
            <c:dLbl>
              <c:idx val="8"/>
              <c:layout>
                <c:manualLayout>
                  <c:x val="0.14632537513952509"/>
                  <c:y val="9.461315428048211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lumOff val="2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7512235281045283"/>
                      <c:h val="0.1283076453532733"/>
                    </c:manualLayout>
                  </c15:layout>
                </c:ext>
                <c:ext xmlns:c16="http://schemas.microsoft.com/office/drawing/2014/chart" uri="{C3380CC4-5D6E-409C-BE32-E72D297353CC}">
                  <c16:uniqueId val="{00000011-4064-4B45-8E59-98158C27771C}"/>
                </c:ext>
              </c:extLst>
            </c:dLbl>
            <c:dLbl>
              <c:idx val="9"/>
              <c:layout>
                <c:manualLayout>
                  <c:x val="0.10049176822749625"/>
                  <c:y val="0.1831222340912558"/>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4064-4B45-8E59-98158C27771C}"/>
                </c:ext>
              </c:extLst>
            </c:dLbl>
            <c:dLbl>
              <c:idx val="10"/>
              <c:layout>
                <c:manualLayout>
                  <c:x val="4.4900577293136547E-2"/>
                  <c:y val="0.26552723943232098"/>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5-4064-4B45-8E59-98158C27771C}"/>
                </c:ext>
              </c:extLst>
            </c:dLbl>
            <c:dLbl>
              <c:idx val="11"/>
              <c:layout>
                <c:manualLayout>
                  <c:x val="-0.17104981825956816"/>
                  <c:y val="0.2319548298489239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7-4064-4B45-8E59-98158C27771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RO"/>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Universitatea de Vest din Timişoara</c:v>
                </c:pt>
                <c:pt idx="1">
                  <c:v>Academia de Muizcă „Gheorghe Dima" din Cluj Napoca</c:v>
                </c:pt>
              </c:strCache>
            </c:strRef>
          </c:cat>
          <c:val>
            <c:numRef>
              <c:f>Sheet1!$B$2:$B$3</c:f>
              <c:numCache>
                <c:formatCode>General</c:formatCode>
                <c:ptCount val="2"/>
                <c:pt idx="0">
                  <c:v>8</c:v>
                </c:pt>
                <c:pt idx="1">
                  <c:v>1</c:v>
                </c:pt>
              </c:numCache>
            </c:numRef>
          </c:val>
          <c:extLst>
            <c:ext xmlns:c16="http://schemas.microsoft.com/office/drawing/2014/chart" uri="{C3380CC4-5D6E-409C-BE32-E72D297353CC}">
              <c16:uniqueId val="{00000018-4064-4B45-8E59-98158C27771C}"/>
            </c:ext>
          </c:extLst>
        </c:ser>
        <c:dLbls>
          <c:dLblPos val="outEnd"/>
          <c:showLegendKey val="0"/>
          <c:showVal val="0"/>
          <c:showCatName val="1"/>
          <c:showSerName val="0"/>
          <c:showPercent val="0"/>
          <c:showBubbleSize val="0"/>
          <c:showLeaderLines val="1"/>
        </c:dLbls>
        <c:firstSliceAng val="107"/>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r>
              <a:rPr lang="en-US" sz="1200" b="1" i="0" u="none" strike="noStrike" kern="1200" cap="none" baseline="0">
                <a:solidFill>
                  <a:schemeClr val="tx1">
                    <a:lumMod val="65000"/>
                    <a:lumOff val="35000"/>
                  </a:schemeClr>
                </a:solidFill>
              </a:rPr>
              <a:t>Repartizarea studenților înmatriculați în anul universitar 2025-2026 în anul I de studii universitare de masterat la programul </a:t>
            </a:r>
            <a:r>
              <a:rPr lang="en-US" sz="1200" b="1" i="1" u="none" strike="noStrike" kern="1200" cap="none" baseline="0">
                <a:solidFill>
                  <a:schemeClr val="tx1">
                    <a:lumMod val="65000"/>
                    <a:lumOff val="35000"/>
                  </a:schemeClr>
                </a:solidFill>
              </a:rPr>
              <a:t>Masterat în muzică - interpretare instrumentală</a:t>
            </a:r>
            <a:r>
              <a:rPr lang="en-US" sz="1200" b="1" i="0" u="none" strike="noStrike" kern="1200" cap="none" baseline="0">
                <a:solidFill>
                  <a:schemeClr val="tx1">
                    <a:lumMod val="65000"/>
                    <a:lumOff val="35000"/>
                  </a:schemeClr>
                </a:solidFill>
              </a:rPr>
              <a:t>, în funcție de universitatea de proveniență</a:t>
            </a:r>
          </a:p>
        </c:rich>
      </c:tx>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endParaRPr lang="en-RO"/>
        </a:p>
      </c:txPr>
    </c:title>
    <c:autoTitleDeleted val="0"/>
    <c:plotArea>
      <c:layout>
        <c:manualLayout>
          <c:layoutTarget val="inner"/>
          <c:xMode val="edge"/>
          <c:yMode val="edge"/>
          <c:x val="0.10190764319950706"/>
          <c:y val="0.25363871328993992"/>
          <c:w val="0.46691381345131733"/>
          <c:h val="0.66649043354549398"/>
        </c:manualLayout>
      </c:layout>
      <c:pieChart>
        <c:varyColors val="1"/>
        <c:ser>
          <c:idx val="0"/>
          <c:order val="0"/>
          <c:tx>
            <c:strRef>
              <c:f>Sheet1!$B$1</c:f>
              <c:strCache>
                <c:ptCount val="1"/>
                <c:pt idx="0">
                  <c:v>Număr studenți</c:v>
                </c:pt>
              </c:strCache>
            </c:strRef>
          </c:tx>
          <c:spPr>
            <a:ln>
              <a:solidFill>
                <a:schemeClr val="tx1">
                  <a:lumMod val="65000"/>
                  <a:lumOff val="35000"/>
                </a:schemeClr>
              </a:solidFill>
            </a:ln>
          </c:spPr>
          <c:explosion val="14"/>
          <c:dPt>
            <c:idx val="0"/>
            <c:bubble3D val="0"/>
            <c:spPr>
              <a:solidFill>
                <a:schemeClr val="accent1"/>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9980-BB4D-BF32-5DC3CAFE7386}"/>
              </c:ext>
            </c:extLst>
          </c:dPt>
          <c:dPt>
            <c:idx val="1"/>
            <c:bubble3D val="0"/>
            <c:spPr>
              <a:solidFill>
                <a:schemeClr val="accent3"/>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9980-BB4D-BF32-5DC3CAFE7386}"/>
              </c:ext>
            </c:extLst>
          </c:dPt>
          <c:dPt>
            <c:idx val="2"/>
            <c:bubble3D val="0"/>
            <c:spPr>
              <a:solidFill>
                <a:schemeClr val="accent5"/>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9980-BB4D-BF32-5DC3CAFE7386}"/>
              </c:ext>
            </c:extLst>
          </c:dPt>
          <c:dPt>
            <c:idx val="3"/>
            <c:bubble3D val="0"/>
            <c:spPr>
              <a:solidFill>
                <a:schemeClr val="accent1">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9980-BB4D-BF32-5DC3CAFE7386}"/>
              </c:ext>
            </c:extLst>
          </c:dPt>
          <c:dPt>
            <c:idx val="4"/>
            <c:bubble3D val="0"/>
            <c:spPr>
              <a:solidFill>
                <a:schemeClr val="accent3">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9980-BB4D-BF32-5DC3CAFE7386}"/>
              </c:ext>
            </c:extLst>
          </c:dPt>
          <c:dPt>
            <c:idx val="5"/>
            <c:bubble3D val="0"/>
            <c:spPr>
              <a:solidFill>
                <a:schemeClr val="accent5">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9980-BB4D-BF32-5DC3CAFE7386}"/>
              </c:ext>
            </c:extLst>
          </c:dPt>
          <c:dPt>
            <c:idx val="6"/>
            <c:bubble3D val="0"/>
            <c:spPr>
              <a:solidFill>
                <a:schemeClr val="accent1">
                  <a:lumMod val="80000"/>
                  <a:lumOff val="2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9980-BB4D-BF32-5DC3CAFE7386}"/>
              </c:ext>
            </c:extLst>
          </c:dPt>
          <c:dPt>
            <c:idx val="7"/>
            <c:bubble3D val="0"/>
            <c:spPr>
              <a:solidFill>
                <a:schemeClr val="accent3">
                  <a:lumMod val="80000"/>
                  <a:lumOff val="2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9980-BB4D-BF32-5DC3CAFE7386}"/>
              </c:ext>
            </c:extLst>
          </c:dPt>
          <c:dPt>
            <c:idx val="8"/>
            <c:bubble3D val="0"/>
            <c:spPr>
              <a:solidFill>
                <a:schemeClr val="accent5">
                  <a:lumMod val="80000"/>
                  <a:lumOff val="2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9980-BB4D-BF32-5DC3CAFE7386}"/>
              </c:ext>
            </c:extLst>
          </c:dPt>
          <c:dPt>
            <c:idx val="9"/>
            <c:bubble3D val="0"/>
            <c:spPr>
              <a:solidFill>
                <a:schemeClr val="accent1">
                  <a:lumMod val="8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9980-BB4D-BF32-5DC3CAFE7386}"/>
              </c:ext>
            </c:extLst>
          </c:dPt>
          <c:dPt>
            <c:idx val="10"/>
            <c:bubble3D val="0"/>
            <c:spPr>
              <a:solidFill>
                <a:schemeClr val="accent3">
                  <a:lumMod val="8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9980-BB4D-BF32-5DC3CAFE7386}"/>
              </c:ext>
            </c:extLst>
          </c:dPt>
          <c:dPt>
            <c:idx val="11"/>
            <c:bubble3D val="0"/>
            <c:spPr>
              <a:solidFill>
                <a:schemeClr val="accent5">
                  <a:lumMod val="8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9980-BB4D-BF32-5DC3CAFE7386}"/>
              </c:ext>
            </c:extLst>
          </c:dPt>
          <c:dLbls>
            <c:dLbl>
              <c:idx val="0"/>
              <c:layout>
                <c:manualLayout>
                  <c:x val="1.2828736369467608E-2"/>
                  <c:y val="-0.2961941742778036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980-BB4D-BF32-5DC3CAFE7386}"/>
                </c:ext>
              </c:extLst>
            </c:dLbl>
            <c:dLbl>
              <c:idx val="1"/>
              <c:layout>
                <c:manualLayout>
                  <c:x val="0.14171814155045878"/>
                  <c:y val="-7.186516695034672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980-BB4D-BF32-5DC3CAFE7386}"/>
                </c:ext>
              </c:extLst>
            </c:dLbl>
            <c:dLbl>
              <c:idx val="2"/>
              <c:layout>
                <c:manualLayout>
                  <c:x val="0.13461115628667006"/>
                  <c:y val="-3.1030959350206132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5"/>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6034842982664369"/>
                      <c:h val="0.1458442975256701"/>
                    </c:manualLayout>
                  </c15:layout>
                </c:ext>
                <c:ext xmlns:c16="http://schemas.microsoft.com/office/drawing/2014/chart" uri="{C3380CC4-5D6E-409C-BE32-E72D297353CC}">
                  <c16:uniqueId val="{00000005-9980-BB4D-BF32-5DC3CAFE7386}"/>
                </c:ext>
              </c:extLst>
            </c:dLbl>
            <c:dLbl>
              <c:idx val="3"/>
              <c:layout>
                <c:manualLayout>
                  <c:x val="0.17653082011316898"/>
                  <c:y val="3.7526393262371213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lumMod val="6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253367543296984"/>
                      <c:h val="0.13379993024196163"/>
                    </c:manualLayout>
                  </c15:layout>
                </c:ext>
                <c:ext xmlns:c16="http://schemas.microsoft.com/office/drawing/2014/chart" uri="{C3380CC4-5D6E-409C-BE32-E72D297353CC}">
                  <c16:uniqueId val="{00000007-9980-BB4D-BF32-5DC3CAFE7386}"/>
                </c:ext>
              </c:extLst>
            </c:dLbl>
            <c:dLbl>
              <c:idx val="4"/>
              <c:layout>
                <c:manualLayout>
                  <c:x val="0.21677231013217638"/>
                  <c:y val="0.1210579763378264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980-BB4D-BF32-5DC3CAFE7386}"/>
                </c:ext>
              </c:extLst>
            </c:dLbl>
            <c:dLbl>
              <c:idx val="5"/>
              <c:layout>
                <c:manualLayout>
                  <c:x val="0.22480878953633024"/>
                  <c:y val="-8.117097296303556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9980-BB4D-BF32-5DC3CAFE7386}"/>
                </c:ext>
              </c:extLst>
            </c:dLbl>
            <c:dLbl>
              <c:idx val="6"/>
              <c:layout>
                <c:manualLayout>
                  <c:x val="0.18184910577646685"/>
                  <c:y val="-2.380036312033558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lumMod val="80000"/>
                          <a:lumOff val="2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726375848304398"/>
                      <c:h val="0.1178545379828437"/>
                    </c:manualLayout>
                  </c15:layout>
                </c:ext>
                <c:ext xmlns:c16="http://schemas.microsoft.com/office/drawing/2014/chart" uri="{C3380CC4-5D6E-409C-BE32-E72D297353CC}">
                  <c16:uniqueId val="{0000000D-9980-BB4D-BF32-5DC3CAFE7386}"/>
                </c:ext>
              </c:extLst>
            </c:dLbl>
            <c:dLbl>
              <c:idx val="7"/>
              <c:layout>
                <c:manualLayout>
                  <c:x val="0.17746418644430176"/>
                  <c:y val="3.357240958339680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lumOff val="2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9980-BB4D-BF32-5DC3CAFE7386}"/>
                </c:ext>
              </c:extLst>
            </c:dLbl>
            <c:dLbl>
              <c:idx val="8"/>
              <c:layout>
                <c:manualLayout>
                  <c:x val="0.14632537513952509"/>
                  <c:y val="9.461315428048211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lumOff val="2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7512235281045283"/>
                      <c:h val="0.1283076453532733"/>
                    </c:manualLayout>
                  </c15:layout>
                </c:ext>
                <c:ext xmlns:c16="http://schemas.microsoft.com/office/drawing/2014/chart" uri="{C3380CC4-5D6E-409C-BE32-E72D297353CC}">
                  <c16:uniqueId val="{00000011-9980-BB4D-BF32-5DC3CAFE7386}"/>
                </c:ext>
              </c:extLst>
            </c:dLbl>
            <c:dLbl>
              <c:idx val="9"/>
              <c:layout>
                <c:manualLayout>
                  <c:x val="0.10049176822749625"/>
                  <c:y val="0.1831222340912558"/>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9980-BB4D-BF32-5DC3CAFE7386}"/>
                </c:ext>
              </c:extLst>
            </c:dLbl>
            <c:dLbl>
              <c:idx val="10"/>
              <c:layout>
                <c:manualLayout>
                  <c:x val="4.4900577293136547E-2"/>
                  <c:y val="0.26552723943232098"/>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5-9980-BB4D-BF32-5DC3CAFE7386}"/>
                </c:ext>
              </c:extLst>
            </c:dLbl>
            <c:dLbl>
              <c:idx val="11"/>
              <c:layout>
                <c:manualLayout>
                  <c:x val="-0.17104981825956816"/>
                  <c:y val="0.2319548298489239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7-9980-BB4D-BF32-5DC3CAFE738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RO"/>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Universitatea de Vest din Timişoara</c:v>
                </c:pt>
                <c:pt idx="1">
                  <c:v>Universitatea de Arte „George Enescu" din Iași</c:v>
                </c:pt>
                <c:pt idx="2">
                  <c:v>Universitatea „Aurel Vlaicu" din Arad</c:v>
                </c:pt>
              </c:strCache>
            </c:strRef>
          </c:cat>
          <c:val>
            <c:numRef>
              <c:f>Sheet1!$B$2:$B$4</c:f>
              <c:numCache>
                <c:formatCode>General</c:formatCode>
                <c:ptCount val="3"/>
                <c:pt idx="0">
                  <c:v>15</c:v>
                </c:pt>
                <c:pt idx="1">
                  <c:v>1</c:v>
                </c:pt>
                <c:pt idx="2">
                  <c:v>1</c:v>
                </c:pt>
              </c:numCache>
            </c:numRef>
          </c:val>
          <c:extLst>
            <c:ext xmlns:c16="http://schemas.microsoft.com/office/drawing/2014/chart" uri="{C3380CC4-5D6E-409C-BE32-E72D297353CC}">
              <c16:uniqueId val="{00000018-9980-BB4D-BF32-5DC3CAFE7386}"/>
            </c:ext>
          </c:extLst>
        </c:ser>
        <c:dLbls>
          <c:dLblPos val="outEnd"/>
          <c:showLegendKey val="0"/>
          <c:showVal val="0"/>
          <c:showCatName val="1"/>
          <c:showSerName val="0"/>
          <c:showPercent val="0"/>
          <c:showBubbleSize val="0"/>
          <c:showLeaderLines val="1"/>
        </c:dLbls>
        <c:firstSliceAng val="107"/>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r>
              <a:rPr lang="en-US" sz="1200" b="1" i="0" u="none" strike="noStrike" kern="1200" cap="none" baseline="0">
                <a:solidFill>
                  <a:schemeClr val="tx1">
                    <a:lumMod val="65000"/>
                    <a:lumOff val="35000"/>
                  </a:schemeClr>
                </a:solidFill>
              </a:rPr>
              <a:t>Repartizarea studenților înmatriculați în anul universitar 2025-2026 în anul I de studii universitare de masterat la programul </a:t>
            </a:r>
            <a:r>
              <a:rPr lang="en-US" sz="1200" b="1" i="1" u="none" strike="noStrike" kern="1200" cap="none" baseline="0">
                <a:solidFill>
                  <a:schemeClr val="tx1">
                    <a:lumMod val="65000"/>
                    <a:lumOff val="35000"/>
                  </a:schemeClr>
                </a:solidFill>
              </a:rPr>
              <a:t>Masterat în muzică - interpretare vocală</a:t>
            </a:r>
            <a:r>
              <a:rPr lang="en-US" sz="1200" b="1" i="0" u="none" strike="noStrike" kern="1200" cap="none" baseline="0">
                <a:solidFill>
                  <a:schemeClr val="tx1">
                    <a:lumMod val="65000"/>
                    <a:lumOff val="35000"/>
                  </a:schemeClr>
                </a:solidFill>
              </a:rPr>
              <a:t>, în funcție de universitatea de proveniență</a:t>
            </a:r>
          </a:p>
        </c:rich>
      </c:tx>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endParaRPr lang="en-RO"/>
        </a:p>
      </c:txPr>
    </c:title>
    <c:autoTitleDeleted val="0"/>
    <c:plotArea>
      <c:layout>
        <c:manualLayout>
          <c:layoutTarget val="inner"/>
          <c:xMode val="edge"/>
          <c:yMode val="edge"/>
          <c:x val="0.10190764319950706"/>
          <c:y val="0.25363871328993992"/>
          <c:w val="0.46691381345131733"/>
          <c:h val="0.66649043354549398"/>
        </c:manualLayout>
      </c:layout>
      <c:pieChart>
        <c:varyColors val="1"/>
        <c:ser>
          <c:idx val="0"/>
          <c:order val="0"/>
          <c:tx>
            <c:strRef>
              <c:f>Sheet1!$B$1</c:f>
              <c:strCache>
                <c:ptCount val="1"/>
                <c:pt idx="0">
                  <c:v>Număr studenți</c:v>
                </c:pt>
              </c:strCache>
            </c:strRef>
          </c:tx>
          <c:spPr>
            <a:ln>
              <a:solidFill>
                <a:schemeClr val="tx1">
                  <a:lumMod val="65000"/>
                  <a:lumOff val="35000"/>
                </a:schemeClr>
              </a:solidFill>
            </a:ln>
          </c:spPr>
          <c:explosion val="14"/>
          <c:dPt>
            <c:idx val="0"/>
            <c:bubble3D val="0"/>
            <c:spPr>
              <a:solidFill>
                <a:schemeClr val="accent1"/>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B3BD-4D42-9C64-88F539D7F65C}"/>
              </c:ext>
            </c:extLst>
          </c:dPt>
          <c:dPt>
            <c:idx val="1"/>
            <c:bubble3D val="0"/>
            <c:spPr>
              <a:solidFill>
                <a:schemeClr val="accent3"/>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B3BD-4D42-9C64-88F539D7F65C}"/>
              </c:ext>
            </c:extLst>
          </c:dPt>
          <c:dPt>
            <c:idx val="2"/>
            <c:bubble3D val="0"/>
            <c:spPr>
              <a:solidFill>
                <a:schemeClr val="accent5"/>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B3BD-4D42-9C64-88F539D7F65C}"/>
              </c:ext>
            </c:extLst>
          </c:dPt>
          <c:dPt>
            <c:idx val="3"/>
            <c:bubble3D val="0"/>
            <c:spPr>
              <a:solidFill>
                <a:schemeClr val="accent1">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B3BD-4D42-9C64-88F539D7F65C}"/>
              </c:ext>
            </c:extLst>
          </c:dPt>
          <c:dPt>
            <c:idx val="4"/>
            <c:bubble3D val="0"/>
            <c:spPr>
              <a:solidFill>
                <a:schemeClr val="accent3">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B3BD-4D42-9C64-88F539D7F65C}"/>
              </c:ext>
            </c:extLst>
          </c:dPt>
          <c:dPt>
            <c:idx val="5"/>
            <c:bubble3D val="0"/>
            <c:spPr>
              <a:solidFill>
                <a:schemeClr val="accent5">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B3BD-4D42-9C64-88F539D7F65C}"/>
              </c:ext>
            </c:extLst>
          </c:dPt>
          <c:dPt>
            <c:idx val="6"/>
            <c:bubble3D val="0"/>
            <c:spPr>
              <a:solidFill>
                <a:schemeClr val="accent1">
                  <a:lumMod val="80000"/>
                  <a:lumOff val="2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B3BD-4D42-9C64-88F539D7F65C}"/>
              </c:ext>
            </c:extLst>
          </c:dPt>
          <c:dPt>
            <c:idx val="7"/>
            <c:bubble3D val="0"/>
            <c:spPr>
              <a:solidFill>
                <a:schemeClr val="accent3">
                  <a:lumMod val="80000"/>
                  <a:lumOff val="2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B3BD-4D42-9C64-88F539D7F65C}"/>
              </c:ext>
            </c:extLst>
          </c:dPt>
          <c:dPt>
            <c:idx val="8"/>
            <c:bubble3D val="0"/>
            <c:spPr>
              <a:solidFill>
                <a:schemeClr val="accent5">
                  <a:lumMod val="80000"/>
                  <a:lumOff val="2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B3BD-4D42-9C64-88F539D7F65C}"/>
              </c:ext>
            </c:extLst>
          </c:dPt>
          <c:dPt>
            <c:idx val="9"/>
            <c:bubble3D val="0"/>
            <c:spPr>
              <a:solidFill>
                <a:schemeClr val="accent1">
                  <a:lumMod val="8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B3BD-4D42-9C64-88F539D7F65C}"/>
              </c:ext>
            </c:extLst>
          </c:dPt>
          <c:dPt>
            <c:idx val="10"/>
            <c:bubble3D val="0"/>
            <c:spPr>
              <a:solidFill>
                <a:schemeClr val="accent3">
                  <a:lumMod val="8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B3BD-4D42-9C64-88F539D7F65C}"/>
              </c:ext>
            </c:extLst>
          </c:dPt>
          <c:dPt>
            <c:idx val="11"/>
            <c:bubble3D val="0"/>
            <c:spPr>
              <a:solidFill>
                <a:schemeClr val="accent5">
                  <a:lumMod val="8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B3BD-4D42-9C64-88F539D7F65C}"/>
              </c:ext>
            </c:extLst>
          </c:dPt>
          <c:dLbls>
            <c:dLbl>
              <c:idx val="0"/>
              <c:layout>
                <c:manualLayout>
                  <c:x val="1.2828736369467608E-2"/>
                  <c:y val="-0.2961941742778036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B3BD-4D42-9C64-88F539D7F65C}"/>
                </c:ext>
              </c:extLst>
            </c:dLbl>
            <c:dLbl>
              <c:idx val="1"/>
              <c:layout>
                <c:manualLayout>
                  <c:x val="0.13744189609396956"/>
                  <c:y val="5.749574815496158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B3BD-4D42-9C64-88F539D7F65C}"/>
                </c:ext>
              </c:extLst>
            </c:dLbl>
            <c:dLbl>
              <c:idx val="2"/>
              <c:layout>
                <c:manualLayout>
                  <c:x val="0.1367492790149146"/>
                  <c:y val="7.0889754519611034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5"/>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6034842982664369"/>
                      <c:h val="0.1458442975256701"/>
                    </c:manualLayout>
                  </c15:layout>
                </c:ext>
                <c:ext xmlns:c16="http://schemas.microsoft.com/office/drawing/2014/chart" uri="{C3380CC4-5D6E-409C-BE32-E72D297353CC}">
                  <c16:uniqueId val="{00000005-B3BD-4D42-9C64-88F539D7F65C}"/>
                </c:ext>
              </c:extLst>
            </c:dLbl>
            <c:dLbl>
              <c:idx val="3"/>
              <c:layout>
                <c:manualLayout>
                  <c:x val="0.17653082011316898"/>
                  <c:y val="3.7526393262371213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lumMod val="6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253367543296984"/>
                      <c:h val="0.13379993024196163"/>
                    </c:manualLayout>
                  </c15:layout>
                </c:ext>
                <c:ext xmlns:c16="http://schemas.microsoft.com/office/drawing/2014/chart" uri="{C3380CC4-5D6E-409C-BE32-E72D297353CC}">
                  <c16:uniqueId val="{00000007-B3BD-4D42-9C64-88F539D7F65C}"/>
                </c:ext>
              </c:extLst>
            </c:dLbl>
            <c:dLbl>
              <c:idx val="4"/>
              <c:layout>
                <c:manualLayout>
                  <c:x val="0.21677231013217638"/>
                  <c:y val="0.1210579763378264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B3BD-4D42-9C64-88F539D7F65C}"/>
                </c:ext>
              </c:extLst>
            </c:dLbl>
            <c:dLbl>
              <c:idx val="5"/>
              <c:layout>
                <c:manualLayout>
                  <c:x val="0.22480878953633024"/>
                  <c:y val="-8.117097296303556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B3BD-4D42-9C64-88F539D7F65C}"/>
                </c:ext>
              </c:extLst>
            </c:dLbl>
            <c:dLbl>
              <c:idx val="6"/>
              <c:layout>
                <c:manualLayout>
                  <c:x val="0.18184910577646685"/>
                  <c:y val="-2.380036312033558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lumMod val="80000"/>
                          <a:lumOff val="2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726375848304398"/>
                      <c:h val="0.1178545379828437"/>
                    </c:manualLayout>
                  </c15:layout>
                </c:ext>
                <c:ext xmlns:c16="http://schemas.microsoft.com/office/drawing/2014/chart" uri="{C3380CC4-5D6E-409C-BE32-E72D297353CC}">
                  <c16:uniqueId val="{0000000D-B3BD-4D42-9C64-88F539D7F65C}"/>
                </c:ext>
              </c:extLst>
            </c:dLbl>
            <c:dLbl>
              <c:idx val="7"/>
              <c:layout>
                <c:manualLayout>
                  <c:x val="0.17746418644430176"/>
                  <c:y val="3.357240958339680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lumOff val="2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B3BD-4D42-9C64-88F539D7F65C}"/>
                </c:ext>
              </c:extLst>
            </c:dLbl>
            <c:dLbl>
              <c:idx val="8"/>
              <c:layout>
                <c:manualLayout>
                  <c:x val="0.14632537513952509"/>
                  <c:y val="9.461315428048211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lumOff val="2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7512235281045283"/>
                      <c:h val="0.1283076453532733"/>
                    </c:manualLayout>
                  </c15:layout>
                </c:ext>
                <c:ext xmlns:c16="http://schemas.microsoft.com/office/drawing/2014/chart" uri="{C3380CC4-5D6E-409C-BE32-E72D297353CC}">
                  <c16:uniqueId val="{00000011-B3BD-4D42-9C64-88F539D7F65C}"/>
                </c:ext>
              </c:extLst>
            </c:dLbl>
            <c:dLbl>
              <c:idx val="9"/>
              <c:layout>
                <c:manualLayout>
                  <c:x val="0.10049176822749625"/>
                  <c:y val="0.1831222340912558"/>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B3BD-4D42-9C64-88F539D7F65C}"/>
                </c:ext>
              </c:extLst>
            </c:dLbl>
            <c:dLbl>
              <c:idx val="10"/>
              <c:layout>
                <c:manualLayout>
                  <c:x val="4.4900577293136547E-2"/>
                  <c:y val="0.26552723943232098"/>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5-B3BD-4D42-9C64-88F539D7F65C}"/>
                </c:ext>
              </c:extLst>
            </c:dLbl>
            <c:dLbl>
              <c:idx val="11"/>
              <c:layout>
                <c:manualLayout>
                  <c:x val="-0.17104981825956816"/>
                  <c:y val="0.2319548298489239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8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7-B3BD-4D42-9C64-88F539D7F65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RO"/>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Universitatea de Vest din Timişoara</c:v>
                </c:pt>
                <c:pt idx="1">
                  <c:v>Academia de Muzică „Gheorghe Dima" din Cluj-Napoca</c:v>
                </c:pt>
                <c:pt idx="2">
                  <c:v>Universitatea Creștină „Partium" din Oradea</c:v>
                </c:pt>
              </c:strCache>
            </c:strRef>
          </c:cat>
          <c:val>
            <c:numRef>
              <c:f>Sheet1!$B$2:$B$4</c:f>
              <c:numCache>
                <c:formatCode>General</c:formatCode>
                <c:ptCount val="3"/>
                <c:pt idx="0">
                  <c:v>8</c:v>
                </c:pt>
                <c:pt idx="1">
                  <c:v>1</c:v>
                </c:pt>
                <c:pt idx="2">
                  <c:v>1</c:v>
                </c:pt>
              </c:numCache>
            </c:numRef>
          </c:val>
          <c:extLst>
            <c:ext xmlns:c16="http://schemas.microsoft.com/office/drawing/2014/chart" uri="{C3380CC4-5D6E-409C-BE32-E72D297353CC}">
              <c16:uniqueId val="{00000018-B3BD-4D42-9C64-88F539D7F65C}"/>
            </c:ext>
          </c:extLst>
        </c:ser>
        <c:dLbls>
          <c:dLblPos val="outEnd"/>
          <c:showLegendKey val="0"/>
          <c:showVal val="0"/>
          <c:showCatName val="1"/>
          <c:showSerName val="0"/>
          <c:showPercent val="0"/>
          <c:showBubbleSize val="0"/>
          <c:showLeaderLines val="1"/>
        </c:dLbls>
        <c:firstSliceAng val="107"/>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r>
              <a:rPr lang="en-US" sz="1200" b="1" i="0" u="none" strike="noStrike" kern="1200" cap="none" baseline="0">
                <a:solidFill>
                  <a:schemeClr val="tx1">
                    <a:lumMod val="65000"/>
                    <a:lumOff val="35000"/>
                  </a:schemeClr>
                </a:solidFill>
              </a:rPr>
              <a:t>Repartizarea studenților înmatriculați în anul universitar 2025-2026 în anul I de studii universitare de masterat la programul </a:t>
            </a:r>
            <a:r>
              <a:rPr lang="en-US" sz="1200" b="1" i="1" u="none" strike="noStrike" kern="1200" cap="none" baseline="0">
                <a:solidFill>
                  <a:schemeClr val="tx1">
                    <a:lumMod val="65000"/>
                    <a:lumOff val="35000"/>
                  </a:schemeClr>
                </a:solidFill>
              </a:rPr>
              <a:t>Masterat în muzică - dirijat coral</a:t>
            </a:r>
            <a:r>
              <a:rPr lang="en-US" sz="1200" b="1" i="0" u="none" strike="noStrike" kern="1200" cap="none" baseline="0">
                <a:solidFill>
                  <a:schemeClr val="tx1">
                    <a:lumMod val="65000"/>
                    <a:lumOff val="35000"/>
                  </a:schemeClr>
                </a:solidFill>
              </a:rPr>
              <a:t>, în funcție de domeniul de studii universitare absolvit</a:t>
            </a:r>
          </a:p>
        </c:rich>
      </c:tx>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endParaRPr lang="en-RO"/>
        </a:p>
      </c:txPr>
    </c:title>
    <c:autoTitleDeleted val="0"/>
    <c:plotArea>
      <c:layout/>
      <c:pieChart>
        <c:varyColors val="1"/>
        <c:ser>
          <c:idx val="0"/>
          <c:order val="0"/>
          <c:tx>
            <c:strRef>
              <c:f>Sheet1!$B$1</c:f>
              <c:strCache>
                <c:ptCount val="1"/>
                <c:pt idx="0">
                  <c:v>Număr studenți</c:v>
                </c:pt>
              </c:strCache>
            </c:strRef>
          </c:tx>
          <c:spPr>
            <a:ln>
              <a:solidFill>
                <a:schemeClr val="tx1">
                  <a:lumMod val="65000"/>
                  <a:lumOff val="35000"/>
                </a:schemeClr>
              </a:solidFill>
            </a:ln>
          </c:spPr>
          <c:dPt>
            <c:idx val="0"/>
            <c:bubble3D val="0"/>
            <c:spPr>
              <a:solidFill>
                <a:schemeClr val="accent1"/>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296-674F-9579-1440B3BCF179}"/>
              </c:ext>
            </c:extLst>
          </c:dPt>
          <c:dPt>
            <c:idx val="1"/>
            <c:bubble3D val="0"/>
            <c:spPr>
              <a:solidFill>
                <a:schemeClr val="accent3"/>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296-674F-9579-1440B3BCF179}"/>
              </c:ext>
            </c:extLst>
          </c:dPt>
          <c:dPt>
            <c:idx val="2"/>
            <c:bubble3D val="0"/>
            <c:spPr>
              <a:solidFill>
                <a:schemeClr val="accent5"/>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296-674F-9579-1440B3BCF179}"/>
              </c:ext>
            </c:extLst>
          </c:dPt>
          <c:dPt>
            <c:idx val="3"/>
            <c:bubble3D val="0"/>
            <c:spPr>
              <a:solidFill>
                <a:schemeClr val="accent1">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C296-674F-9579-1440B3BCF179}"/>
              </c:ext>
            </c:extLst>
          </c:dPt>
          <c:dPt>
            <c:idx val="4"/>
            <c:bubble3D val="0"/>
            <c:spPr>
              <a:solidFill>
                <a:schemeClr val="accent3">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C296-674F-9579-1440B3BCF179}"/>
              </c:ext>
            </c:extLst>
          </c:dPt>
          <c:dPt>
            <c:idx val="5"/>
            <c:bubble3D val="0"/>
            <c:spPr>
              <a:solidFill>
                <a:schemeClr val="accent5">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C296-674F-9579-1440B3BCF179}"/>
              </c:ext>
            </c:extLst>
          </c:dPt>
          <c:dPt>
            <c:idx val="6"/>
            <c:bubble3D val="0"/>
            <c:spPr>
              <a:solidFill>
                <a:schemeClr val="accent1">
                  <a:lumMod val="80000"/>
                  <a:lumOff val="2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C296-674F-9579-1440B3BCF179}"/>
              </c:ext>
            </c:extLst>
          </c:dPt>
          <c:dPt>
            <c:idx val="7"/>
            <c:bubble3D val="0"/>
            <c:spPr>
              <a:solidFill>
                <a:schemeClr val="accent3">
                  <a:lumMod val="80000"/>
                  <a:lumOff val="2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C296-674F-9579-1440B3BCF179}"/>
              </c:ext>
            </c:extLst>
          </c:dPt>
          <c:dPt>
            <c:idx val="8"/>
            <c:bubble3D val="0"/>
            <c:spPr>
              <a:solidFill>
                <a:schemeClr val="accent5">
                  <a:lumMod val="80000"/>
                  <a:lumOff val="2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C296-674F-9579-1440B3BCF179}"/>
              </c:ext>
            </c:extLst>
          </c:dPt>
          <c:dLbls>
            <c:dLbl>
              <c:idx val="0"/>
              <c:layout>
                <c:manualLayout>
                  <c:x val="-8.5955059017237989E-2"/>
                  <c:y val="-2.8223672605397779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C296-674F-9579-1440B3BCF179}"/>
                </c:ext>
              </c:extLst>
            </c:dLbl>
            <c:dLbl>
              <c:idx val="1"/>
              <c:layout>
                <c:manualLayout>
                  <c:x val="7.7574459703120657E-2"/>
                  <c:y val="-0.11507841375181781"/>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3"/>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C296-674F-9579-1440B3BCF179}"/>
                </c:ext>
              </c:extLst>
            </c:dLbl>
            <c:dLbl>
              <c:idx val="2"/>
              <c:layout>
                <c:manualLayout>
                  <c:x val="7.9550118775242734E-2"/>
                  <c:y val="-4.1923265501143871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5"/>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C296-674F-9579-1440B3BCF179}"/>
                </c:ext>
              </c:extLst>
            </c:dLbl>
            <c:dLbl>
              <c:idx val="3"/>
              <c:layout>
                <c:manualLayout>
                  <c:x val="0.11339340279706858"/>
                  <c:y val="0.17213884602403179"/>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lumMod val="6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C296-674F-9579-1440B3BCF179}"/>
                </c:ext>
              </c:extLst>
            </c:dLbl>
            <c:dLbl>
              <c:idx val="4"/>
              <c:layout>
                <c:manualLayout>
                  <c:x val="0.13979989191537073"/>
                  <c:y val="-2.1266370632935305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3">
                          <a:lumMod val="6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C296-674F-9579-1440B3BCF179}"/>
                </c:ext>
              </c:extLst>
            </c:dLbl>
            <c:dLbl>
              <c:idx val="5"/>
              <c:layout>
                <c:manualLayout>
                  <c:x val="0.13714575767830176"/>
                  <c:y val="1.6494458743018674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5">
                          <a:lumMod val="6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C296-674F-9579-1440B3BCF179}"/>
                </c:ext>
              </c:extLst>
            </c:dLbl>
            <c:dLbl>
              <c:idx val="6"/>
              <c:layout>
                <c:manualLayout>
                  <c:x val="0.10274942380117801"/>
                  <c:y val="0.13449718943890165"/>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lumMod val="80000"/>
                          <a:lumOff val="2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0331409022877914"/>
                      <c:h val="0.18281883930146411"/>
                    </c:manualLayout>
                  </c15:layout>
                </c:ext>
                <c:ext xmlns:c16="http://schemas.microsoft.com/office/drawing/2014/chart" uri="{C3380CC4-5D6E-409C-BE32-E72D297353CC}">
                  <c16:uniqueId val="{0000000D-C296-674F-9579-1440B3BCF179}"/>
                </c:ext>
              </c:extLst>
            </c:dLbl>
            <c:dLbl>
              <c:idx val="7"/>
              <c:layout>
                <c:manualLayout>
                  <c:x val="0.12614924096643149"/>
                  <c:y val="0.22226142176750749"/>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3">
                          <a:lumMod val="80000"/>
                          <a:lumOff val="2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C296-674F-9579-1440B3BCF179}"/>
                </c:ext>
              </c:extLst>
            </c:dLbl>
            <c:dLbl>
              <c:idx val="8"/>
              <c:layout>
                <c:manualLayout>
                  <c:x val="0.10904425914047466"/>
                  <c:y val="0.27870876697830305"/>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5">
                          <a:lumMod val="80000"/>
                          <a:lumOff val="2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C296-674F-9579-1440B3BCF179}"/>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solidFill>
                    <a:latin typeface="+mn-lt"/>
                    <a:ea typeface="+mn-ea"/>
                    <a:cs typeface="+mn-cs"/>
                  </a:defRPr>
                </a:pPr>
                <a:endParaRPr lang="en-RO"/>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Muzică</c:v>
                </c:pt>
                <c:pt idx="1">
                  <c:v>Teatru</c:v>
                </c:pt>
              </c:strCache>
            </c:strRef>
          </c:cat>
          <c:val>
            <c:numRef>
              <c:f>Sheet1!$B$2:$B$3</c:f>
              <c:numCache>
                <c:formatCode>General</c:formatCode>
                <c:ptCount val="2"/>
                <c:pt idx="0">
                  <c:v>8</c:v>
                </c:pt>
                <c:pt idx="1">
                  <c:v>1</c:v>
                </c:pt>
              </c:numCache>
            </c:numRef>
          </c:val>
          <c:extLst>
            <c:ext xmlns:c16="http://schemas.microsoft.com/office/drawing/2014/chart" uri="{C3380CC4-5D6E-409C-BE32-E72D297353CC}">
              <c16:uniqueId val="{00000012-C296-674F-9579-1440B3BCF179}"/>
            </c:ext>
          </c:extLst>
        </c:ser>
        <c:dLbls>
          <c:dLblPos val="outEnd"/>
          <c:showLegendKey val="0"/>
          <c:showVal val="0"/>
          <c:showCatName val="1"/>
          <c:showSerName val="0"/>
          <c:showPercent val="0"/>
          <c:showBubbleSize val="0"/>
          <c:showLeaderLines val="1"/>
        </c:dLbls>
        <c:firstSliceAng val="101"/>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r>
              <a:rPr lang="en-US" sz="1200" b="1" i="0" u="none" strike="noStrike" kern="1200" cap="none" baseline="0">
                <a:solidFill>
                  <a:schemeClr val="tx1">
                    <a:lumMod val="65000"/>
                    <a:lumOff val="35000"/>
                  </a:schemeClr>
                </a:solidFill>
              </a:rPr>
              <a:t>Repartizarea studenților înmatriculați în anul universitar 2025-2026 în anul I de studii universitare de masterat la programul </a:t>
            </a:r>
            <a:r>
              <a:rPr lang="en-US" sz="1200" b="1" i="1" u="none" strike="noStrike" kern="1200" cap="none" baseline="0">
                <a:solidFill>
                  <a:schemeClr val="tx1">
                    <a:lumMod val="65000"/>
                    <a:lumOff val="35000"/>
                  </a:schemeClr>
                </a:solidFill>
              </a:rPr>
              <a:t>Masterat în muzică - interpretare muzicală</a:t>
            </a:r>
            <a:r>
              <a:rPr lang="en-US" sz="1200" b="1" i="0" u="none" strike="noStrike" kern="1200" cap="none" baseline="0">
                <a:solidFill>
                  <a:schemeClr val="tx1">
                    <a:lumMod val="65000"/>
                    <a:lumOff val="35000"/>
                  </a:schemeClr>
                </a:solidFill>
              </a:rPr>
              <a:t>, în funcție de domeniul de studii universitare absolvit</a:t>
            </a:r>
          </a:p>
        </c:rich>
      </c:tx>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endParaRPr lang="en-RO"/>
        </a:p>
      </c:txPr>
    </c:title>
    <c:autoTitleDeleted val="0"/>
    <c:plotArea>
      <c:layout/>
      <c:pieChart>
        <c:varyColors val="1"/>
        <c:ser>
          <c:idx val="0"/>
          <c:order val="0"/>
          <c:tx>
            <c:strRef>
              <c:f>Sheet1!$B$1</c:f>
              <c:strCache>
                <c:ptCount val="1"/>
                <c:pt idx="0">
                  <c:v>Număr studenți</c:v>
                </c:pt>
              </c:strCache>
            </c:strRef>
          </c:tx>
          <c:spPr>
            <a:ln>
              <a:solidFill>
                <a:schemeClr val="tx1">
                  <a:lumMod val="65000"/>
                  <a:lumOff val="35000"/>
                </a:schemeClr>
              </a:solidFill>
            </a:ln>
          </c:spPr>
          <c:dPt>
            <c:idx val="0"/>
            <c:bubble3D val="0"/>
            <c:spPr>
              <a:solidFill>
                <a:schemeClr val="accent1"/>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84E2-C344-93B1-DE10F1BCAC22}"/>
              </c:ext>
            </c:extLst>
          </c:dPt>
          <c:dPt>
            <c:idx val="1"/>
            <c:bubble3D val="0"/>
            <c:spPr>
              <a:solidFill>
                <a:schemeClr val="accent3"/>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84E2-C344-93B1-DE10F1BCAC22}"/>
              </c:ext>
            </c:extLst>
          </c:dPt>
          <c:dPt>
            <c:idx val="2"/>
            <c:bubble3D val="0"/>
            <c:spPr>
              <a:solidFill>
                <a:schemeClr val="accent5"/>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84E2-C344-93B1-DE10F1BCAC22}"/>
              </c:ext>
            </c:extLst>
          </c:dPt>
          <c:dPt>
            <c:idx val="3"/>
            <c:bubble3D val="0"/>
            <c:spPr>
              <a:solidFill>
                <a:schemeClr val="accent1">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84E2-C344-93B1-DE10F1BCAC22}"/>
              </c:ext>
            </c:extLst>
          </c:dPt>
          <c:dPt>
            <c:idx val="4"/>
            <c:bubble3D val="0"/>
            <c:spPr>
              <a:solidFill>
                <a:schemeClr val="accent3">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84E2-C344-93B1-DE10F1BCAC22}"/>
              </c:ext>
            </c:extLst>
          </c:dPt>
          <c:dPt>
            <c:idx val="5"/>
            <c:bubble3D val="0"/>
            <c:spPr>
              <a:solidFill>
                <a:schemeClr val="accent5">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84E2-C344-93B1-DE10F1BCAC22}"/>
              </c:ext>
            </c:extLst>
          </c:dPt>
          <c:dPt>
            <c:idx val="6"/>
            <c:bubble3D val="0"/>
            <c:spPr>
              <a:solidFill>
                <a:schemeClr val="accent1">
                  <a:lumMod val="80000"/>
                  <a:lumOff val="2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84E2-C344-93B1-DE10F1BCAC22}"/>
              </c:ext>
            </c:extLst>
          </c:dPt>
          <c:dPt>
            <c:idx val="7"/>
            <c:bubble3D val="0"/>
            <c:spPr>
              <a:solidFill>
                <a:schemeClr val="accent3">
                  <a:lumMod val="80000"/>
                  <a:lumOff val="2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84E2-C344-93B1-DE10F1BCAC22}"/>
              </c:ext>
            </c:extLst>
          </c:dPt>
          <c:dPt>
            <c:idx val="8"/>
            <c:bubble3D val="0"/>
            <c:spPr>
              <a:solidFill>
                <a:schemeClr val="accent5">
                  <a:lumMod val="80000"/>
                  <a:lumOff val="2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84E2-C344-93B1-DE10F1BCAC22}"/>
              </c:ext>
            </c:extLst>
          </c:dPt>
          <c:dLbls>
            <c:dLbl>
              <c:idx val="0"/>
              <c:layout>
                <c:manualLayout>
                  <c:x val="-8.5955059017237989E-2"/>
                  <c:y val="-2.8223672605397779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84E2-C344-93B1-DE10F1BCAC22}"/>
                </c:ext>
              </c:extLst>
            </c:dLbl>
            <c:dLbl>
              <c:idx val="1"/>
              <c:layout>
                <c:manualLayout>
                  <c:x val="7.7574459703120657E-2"/>
                  <c:y val="-0.11507841375181781"/>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3"/>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84E2-C344-93B1-DE10F1BCAC22}"/>
                </c:ext>
              </c:extLst>
            </c:dLbl>
            <c:dLbl>
              <c:idx val="2"/>
              <c:layout>
                <c:manualLayout>
                  <c:x val="7.9550118775242734E-2"/>
                  <c:y val="-4.1923265501143871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5"/>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84E2-C344-93B1-DE10F1BCAC22}"/>
                </c:ext>
              </c:extLst>
            </c:dLbl>
            <c:dLbl>
              <c:idx val="3"/>
              <c:layout>
                <c:manualLayout>
                  <c:x val="0.11339340279706858"/>
                  <c:y val="0.17213884602403179"/>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lumMod val="6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84E2-C344-93B1-DE10F1BCAC22}"/>
                </c:ext>
              </c:extLst>
            </c:dLbl>
            <c:dLbl>
              <c:idx val="4"/>
              <c:layout>
                <c:manualLayout>
                  <c:x val="0.13979989191537073"/>
                  <c:y val="-2.1266370632935305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3">
                          <a:lumMod val="6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84E2-C344-93B1-DE10F1BCAC22}"/>
                </c:ext>
              </c:extLst>
            </c:dLbl>
            <c:dLbl>
              <c:idx val="5"/>
              <c:layout>
                <c:manualLayout>
                  <c:x val="0.13714575767830176"/>
                  <c:y val="1.6494458743018674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5">
                          <a:lumMod val="6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84E2-C344-93B1-DE10F1BCAC22}"/>
                </c:ext>
              </c:extLst>
            </c:dLbl>
            <c:dLbl>
              <c:idx val="6"/>
              <c:layout>
                <c:manualLayout>
                  <c:x val="0.10274942380117801"/>
                  <c:y val="0.13449718943890165"/>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lumMod val="80000"/>
                          <a:lumOff val="2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0331409022877914"/>
                      <c:h val="0.18281883930146411"/>
                    </c:manualLayout>
                  </c15:layout>
                </c:ext>
                <c:ext xmlns:c16="http://schemas.microsoft.com/office/drawing/2014/chart" uri="{C3380CC4-5D6E-409C-BE32-E72D297353CC}">
                  <c16:uniqueId val="{0000000D-84E2-C344-93B1-DE10F1BCAC22}"/>
                </c:ext>
              </c:extLst>
            </c:dLbl>
            <c:dLbl>
              <c:idx val="7"/>
              <c:layout>
                <c:manualLayout>
                  <c:x val="0.12614924096643149"/>
                  <c:y val="0.22226142176750749"/>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3">
                          <a:lumMod val="80000"/>
                          <a:lumOff val="2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84E2-C344-93B1-DE10F1BCAC22}"/>
                </c:ext>
              </c:extLst>
            </c:dLbl>
            <c:dLbl>
              <c:idx val="8"/>
              <c:layout>
                <c:manualLayout>
                  <c:x val="0.10904425914047466"/>
                  <c:y val="0.27870876697830305"/>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5">
                          <a:lumMod val="80000"/>
                          <a:lumOff val="2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84E2-C344-93B1-DE10F1BCAC22}"/>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solidFill>
                    <a:latin typeface="+mn-lt"/>
                    <a:ea typeface="+mn-ea"/>
                    <a:cs typeface="+mn-cs"/>
                  </a:defRPr>
                </a:pPr>
                <a:endParaRPr lang="en-RO"/>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1"/>
                <c:pt idx="0">
                  <c:v>Muzică</c:v>
                </c:pt>
              </c:strCache>
            </c:strRef>
          </c:cat>
          <c:val>
            <c:numRef>
              <c:f>Sheet1!$B$2:$B$3</c:f>
              <c:numCache>
                <c:formatCode>General</c:formatCode>
                <c:ptCount val="2"/>
                <c:pt idx="0">
                  <c:v>16</c:v>
                </c:pt>
              </c:numCache>
            </c:numRef>
          </c:val>
          <c:extLst>
            <c:ext xmlns:c16="http://schemas.microsoft.com/office/drawing/2014/chart" uri="{C3380CC4-5D6E-409C-BE32-E72D297353CC}">
              <c16:uniqueId val="{00000012-84E2-C344-93B1-DE10F1BCAC22}"/>
            </c:ext>
          </c:extLst>
        </c:ser>
        <c:dLbls>
          <c:dLblPos val="outEnd"/>
          <c:showLegendKey val="0"/>
          <c:showVal val="0"/>
          <c:showCatName val="1"/>
          <c:showSerName val="0"/>
          <c:showPercent val="0"/>
          <c:showBubbleSize val="0"/>
          <c:showLeaderLines val="1"/>
        </c:dLbls>
        <c:firstSliceAng val="101"/>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r>
              <a:rPr lang="en-US" sz="1200" b="1" i="0" u="none" strike="noStrike" kern="1200" cap="none" baseline="0">
                <a:solidFill>
                  <a:schemeClr val="tx1">
                    <a:lumMod val="65000"/>
                    <a:lumOff val="35000"/>
                  </a:schemeClr>
                </a:solidFill>
              </a:rPr>
              <a:t>Repartizarea studenților înmatriculați în anul universitar 2025-2026 în anul I de studii universitare de masterat la programul </a:t>
            </a:r>
            <a:r>
              <a:rPr lang="en-US" sz="1200" b="1" i="1" u="none" strike="noStrike" kern="1200" cap="none" baseline="0">
                <a:solidFill>
                  <a:schemeClr val="tx1">
                    <a:lumMod val="65000"/>
                    <a:lumOff val="35000"/>
                  </a:schemeClr>
                </a:solidFill>
              </a:rPr>
              <a:t>Masterat în muzică - interpetare vocală </a:t>
            </a:r>
            <a:r>
              <a:rPr lang="en-US" sz="1200" b="1" i="0" u="none" strike="noStrike" kern="1200" cap="none" baseline="0">
                <a:solidFill>
                  <a:schemeClr val="tx1">
                    <a:lumMod val="65000"/>
                    <a:lumOff val="35000"/>
                  </a:schemeClr>
                </a:solidFill>
              </a:rPr>
              <a:t>, în funcție de domeniul de studii universitare absolvit</a:t>
            </a:r>
          </a:p>
        </c:rich>
      </c:tx>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endParaRPr lang="en-RO"/>
        </a:p>
      </c:txPr>
    </c:title>
    <c:autoTitleDeleted val="0"/>
    <c:plotArea>
      <c:layout/>
      <c:pieChart>
        <c:varyColors val="1"/>
        <c:ser>
          <c:idx val="0"/>
          <c:order val="0"/>
          <c:tx>
            <c:strRef>
              <c:f>Sheet1!$B$1</c:f>
              <c:strCache>
                <c:ptCount val="1"/>
                <c:pt idx="0">
                  <c:v>Număr studenți</c:v>
                </c:pt>
              </c:strCache>
            </c:strRef>
          </c:tx>
          <c:spPr>
            <a:ln>
              <a:solidFill>
                <a:schemeClr val="tx1">
                  <a:lumMod val="65000"/>
                  <a:lumOff val="35000"/>
                </a:schemeClr>
              </a:solidFill>
            </a:ln>
          </c:spPr>
          <c:dPt>
            <c:idx val="0"/>
            <c:bubble3D val="0"/>
            <c:spPr>
              <a:solidFill>
                <a:schemeClr val="accent1"/>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40C-1644-BDD9-5C78B1B16C5B}"/>
              </c:ext>
            </c:extLst>
          </c:dPt>
          <c:dPt>
            <c:idx val="1"/>
            <c:bubble3D val="0"/>
            <c:spPr>
              <a:solidFill>
                <a:schemeClr val="accent3"/>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40C-1644-BDD9-5C78B1B16C5B}"/>
              </c:ext>
            </c:extLst>
          </c:dPt>
          <c:dPt>
            <c:idx val="2"/>
            <c:bubble3D val="0"/>
            <c:spPr>
              <a:solidFill>
                <a:schemeClr val="accent5"/>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40C-1644-BDD9-5C78B1B16C5B}"/>
              </c:ext>
            </c:extLst>
          </c:dPt>
          <c:dPt>
            <c:idx val="3"/>
            <c:bubble3D val="0"/>
            <c:spPr>
              <a:solidFill>
                <a:schemeClr val="accent1">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C40C-1644-BDD9-5C78B1B16C5B}"/>
              </c:ext>
            </c:extLst>
          </c:dPt>
          <c:dPt>
            <c:idx val="4"/>
            <c:bubble3D val="0"/>
            <c:spPr>
              <a:solidFill>
                <a:schemeClr val="accent3">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C40C-1644-BDD9-5C78B1B16C5B}"/>
              </c:ext>
            </c:extLst>
          </c:dPt>
          <c:dPt>
            <c:idx val="5"/>
            <c:bubble3D val="0"/>
            <c:spPr>
              <a:solidFill>
                <a:schemeClr val="accent5">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C40C-1644-BDD9-5C78B1B16C5B}"/>
              </c:ext>
            </c:extLst>
          </c:dPt>
          <c:dPt>
            <c:idx val="6"/>
            <c:bubble3D val="0"/>
            <c:spPr>
              <a:solidFill>
                <a:schemeClr val="accent1">
                  <a:lumMod val="80000"/>
                  <a:lumOff val="2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C40C-1644-BDD9-5C78B1B16C5B}"/>
              </c:ext>
            </c:extLst>
          </c:dPt>
          <c:dPt>
            <c:idx val="7"/>
            <c:bubble3D val="0"/>
            <c:spPr>
              <a:solidFill>
                <a:schemeClr val="accent3">
                  <a:lumMod val="80000"/>
                  <a:lumOff val="2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C40C-1644-BDD9-5C78B1B16C5B}"/>
              </c:ext>
            </c:extLst>
          </c:dPt>
          <c:dPt>
            <c:idx val="8"/>
            <c:bubble3D val="0"/>
            <c:spPr>
              <a:solidFill>
                <a:schemeClr val="accent5">
                  <a:lumMod val="80000"/>
                  <a:lumOff val="2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C40C-1644-BDD9-5C78B1B16C5B}"/>
              </c:ext>
            </c:extLst>
          </c:dPt>
          <c:dLbls>
            <c:dLbl>
              <c:idx val="0"/>
              <c:layout>
                <c:manualLayout>
                  <c:x val="-8.5955059017237989E-2"/>
                  <c:y val="-2.8223672605397779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C40C-1644-BDD9-5C78B1B16C5B}"/>
                </c:ext>
              </c:extLst>
            </c:dLbl>
            <c:dLbl>
              <c:idx val="1"/>
              <c:layout>
                <c:manualLayout>
                  <c:x val="7.7574459703120657E-2"/>
                  <c:y val="-0.11507841375181781"/>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3"/>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C40C-1644-BDD9-5C78B1B16C5B}"/>
                </c:ext>
              </c:extLst>
            </c:dLbl>
            <c:dLbl>
              <c:idx val="2"/>
              <c:layout>
                <c:manualLayout>
                  <c:x val="7.9550118775242734E-2"/>
                  <c:y val="-4.1923265501143871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5"/>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C40C-1644-BDD9-5C78B1B16C5B}"/>
                </c:ext>
              </c:extLst>
            </c:dLbl>
            <c:dLbl>
              <c:idx val="3"/>
              <c:layout>
                <c:manualLayout>
                  <c:x val="0.11339340279706858"/>
                  <c:y val="0.17213884602403179"/>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lumMod val="6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C40C-1644-BDD9-5C78B1B16C5B}"/>
                </c:ext>
              </c:extLst>
            </c:dLbl>
            <c:dLbl>
              <c:idx val="4"/>
              <c:layout>
                <c:manualLayout>
                  <c:x val="0.13979989191537073"/>
                  <c:y val="-2.1266370632935305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3">
                          <a:lumMod val="6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C40C-1644-BDD9-5C78B1B16C5B}"/>
                </c:ext>
              </c:extLst>
            </c:dLbl>
            <c:dLbl>
              <c:idx val="5"/>
              <c:layout>
                <c:manualLayout>
                  <c:x val="0.13714575767830176"/>
                  <c:y val="1.6494458743018674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5">
                          <a:lumMod val="6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C40C-1644-BDD9-5C78B1B16C5B}"/>
                </c:ext>
              </c:extLst>
            </c:dLbl>
            <c:dLbl>
              <c:idx val="6"/>
              <c:layout>
                <c:manualLayout>
                  <c:x val="0.10274942380117801"/>
                  <c:y val="0.13449718943890165"/>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lumMod val="80000"/>
                          <a:lumOff val="2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0331409022877914"/>
                      <c:h val="0.18281883930146411"/>
                    </c:manualLayout>
                  </c15:layout>
                </c:ext>
                <c:ext xmlns:c16="http://schemas.microsoft.com/office/drawing/2014/chart" uri="{C3380CC4-5D6E-409C-BE32-E72D297353CC}">
                  <c16:uniqueId val="{0000000D-C40C-1644-BDD9-5C78B1B16C5B}"/>
                </c:ext>
              </c:extLst>
            </c:dLbl>
            <c:dLbl>
              <c:idx val="7"/>
              <c:layout>
                <c:manualLayout>
                  <c:x val="0.12614924096643149"/>
                  <c:y val="0.22226142176750749"/>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3">
                          <a:lumMod val="80000"/>
                          <a:lumOff val="2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C40C-1644-BDD9-5C78B1B16C5B}"/>
                </c:ext>
              </c:extLst>
            </c:dLbl>
            <c:dLbl>
              <c:idx val="8"/>
              <c:layout>
                <c:manualLayout>
                  <c:x val="0.10904425914047466"/>
                  <c:y val="0.27870876697830305"/>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5">
                          <a:lumMod val="80000"/>
                          <a:lumOff val="20000"/>
                        </a:schemeClr>
                      </a:solidFill>
                      <a:latin typeface="+mn-lt"/>
                      <a:ea typeface="+mn-ea"/>
                      <a:cs typeface="+mn-cs"/>
                    </a:defRPr>
                  </a:pPr>
                  <a:endParaRPr lang="en-RO"/>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C40C-1644-BDD9-5C78B1B16C5B}"/>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solidFill>
                    <a:latin typeface="+mn-lt"/>
                    <a:ea typeface="+mn-ea"/>
                    <a:cs typeface="+mn-cs"/>
                  </a:defRPr>
                </a:pPr>
                <a:endParaRPr lang="en-RO"/>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c:f>
              <c:strCache>
                <c:ptCount val="1"/>
                <c:pt idx="0">
                  <c:v>Muzică</c:v>
                </c:pt>
              </c:strCache>
            </c:strRef>
          </c:cat>
          <c:val>
            <c:numRef>
              <c:f>Sheet1!$B$2</c:f>
              <c:numCache>
                <c:formatCode>General</c:formatCode>
                <c:ptCount val="1"/>
                <c:pt idx="0">
                  <c:v>10</c:v>
                </c:pt>
              </c:numCache>
            </c:numRef>
          </c:val>
          <c:extLst>
            <c:ext xmlns:c16="http://schemas.microsoft.com/office/drawing/2014/chart" uri="{C3380CC4-5D6E-409C-BE32-E72D297353CC}">
              <c16:uniqueId val="{00000012-C40C-1644-BDD9-5C78B1B16C5B}"/>
            </c:ext>
          </c:extLst>
        </c:ser>
        <c:dLbls>
          <c:dLblPos val="outEnd"/>
          <c:showLegendKey val="0"/>
          <c:showVal val="0"/>
          <c:showCatName val="1"/>
          <c:showSerName val="0"/>
          <c:showPercent val="0"/>
          <c:showBubbleSize val="0"/>
          <c:showLeaderLines val="1"/>
        </c:dLbls>
        <c:firstSliceAng val="101"/>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r>
              <a:rPr lang="en-US" sz="1200" b="1" i="0" u="none" strike="noStrike" kern="1200" cap="none" baseline="0">
                <a:solidFill>
                  <a:schemeClr val="tx1">
                    <a:lumMod val="65000"/>
                    <a:lumOff val="35000"/>
                  </a:schemeClr>
                </a:solidFill>
              </a:rPr>
              <a:t>Repartizarea studenților înmatriculați în anul universitar 2025-2026 în anul I de studii universitare de masterat la programul </a:t>
            </a:r>
            <a:r>
              <a:rPr lang="en-US" sz="1200" b="1" i="1" u="none" strike="noStrike" kern="1200" cap="none" baseline="0">
                <a:solidFill>
                  <a:schemeClr val="tx1">
                    <a:lumMod val="65000"/>
                    <a:lumOff val="35000"/>
                  </a:schemeClr>
                </a:solidFill>
              </a:rPr>
              <a:t>Masterat în muzică - dirijat coral</a:t>
            </a:r>
            <a:r>
              <a:rPr lang="en-US" sz="1200" b="1" i="0" u="none" strike="noStrike" kern="1200" cap="none" baseline="0">
                <a:solidFill>
                  <a:schemeClr val="tx1">
                    <a:lumMod val="65000"/>
                    <a:lumOff val="35000"/>
                  </a:schemeClr>
                </a:solidFill>
              </a:rPr>
              <a:t>, în funcție de nivelul ultimelor studii absolvite</a:t>
            </a:r>
          </a:p>
        </c:rich>
      </c:tx>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endParaRPr lang="en-RO"/>
        </a:p>
      </c:txPr>
    </c:title>
    <c:autoTitleDeleted val="0"/>
    <c:plotArea>
      <c:layout/>
      <c:pieChart>
        <c:varyColors val="1"/>
        <c:ser>
          <c:idx val="0"/>
          <c:order val="0"/>
          <c:tx>
            <c:strRef>
              <c:f>Sheet1!$B$1</c:f>
              <c:strCache>
                <c:ptCount val="1"/>
                <c:pt idx="0">
                  <c:v>Număr studenți</c:v>
                </c:pt>
              </c:strCache>
            </c:strRef>
          </c:tx>
          <c:spPr>
            <a:ln>
              <a:solidFill>
                <a:schemeClr val="tx1">
                  <a:lumMod val="65000"/>
                  <a:lumOff val="35000"/>
                </a:schemeClr>
              </a:solidFill>
            </a:ln>
          </c:spPr>
          <c:dPt>
            <c:idx val="0"/>
            <c:bubble3D val="0"/>
            <c:spPr>
              <a:solidFill>
                <a:schemeClr val="accent1"/>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866E-7E4D-8736-395BEEF21F76}"/>
              </c:ext>
            </c:extLst>
          </c:dPt>
          <c:dPt>
            <c:idx val="1"/>
            <c:bubble3D val="0"/>
            <c:spPr>
              <a:solidFill>
                <a:schemeClr val="accent3"/>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866E-7E4D-8736-395BEEF21F76}"/>
              </c:ext>
            </c:extLst>
          </c:dPt>
          <c:dPt>
            <c:idx val="2"/>
            <c:bubble3D val="0"/>
            <c:spPr>
              <a:solidFill>
                <a:schemeClr val="accent5"/>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866E-7E4D-8736-395BEEF21F76}"/>
              </c:ext>
            </c:extLst>
          </c:dPt>
          <c:dPt>
            <c:idx val="3"/>
            <c:bubble3D val="0"/>
            <c:spPr>
              <a:solidFill>
                <a:schemeClr val="accent1">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866E-7E4D-8736-395BEEF21F76}"/>
              </c:ext>
            </c:extLst>
          </c:dPt>
          <c:dPt>
            <c:idx val="4"/>
            <c:bubble3D val="0"/>
            <c:spPr>
              <a:solidFill>
                <a:schemeClr val="accent3">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866E-7E4D-8736-395BEEF21F76}"/>
              </c:ext>
            </c:extLst>
          </c:dPt>
          <c:dPt>
            <c:idx val="5"/>
            <c:bubble3D val="0"/>
            <c:spPr>
              <a:solidFill>
                <a:schemeClr val="accent5">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866E-7E4D-8736-395BEEF21F76}"/>
              </c:ext>
            </c:extLst>
          </c:dPt>
          <c:dPt>
            <c:idx val="6"/>
            <c:bubble3D val="0"/>
            <c:spPr>
              <a:solidFill>
                <a:schemeClr val="accent1">
                  <a:lumMod val="80000"/>
                  <a:lumOff val="2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866E-7E4D-8736-395BEEF21F76}"/>
              </c:ext>
            </c:extLst>
          </c:dPt>
          <c:dLbls>
            <c:dLbl>
              <c:idx val="0"/>
              <c:layout>
                <c:manualLayout>
                  <c:x val="-6.6711954463036585E-2"/>
                  <c:y val="7.055362567243038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66E-7E4D-8736-395BEEF21F76}"/>
                </c:ext>
              </c:extLst>
            </c:dLbl>
            <c:dLbl>
              <c:idx val="1"/>
              <c:layout>
                <c:manualLayout>
                  <c:x val="6.7910144971455061E-2"/>
                  <c:y val="-7.274290484372113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66E-7E4D-8736-395BEEF21F76}"/>
                </c:ext>
              </c:extLst>
            </c:dLbl>
            <c:dLbl>
              <c:idx val="2"/>
              <c:layout>
                <c:manualLayout>
                  <c:x val="-9.7914005959982967E-2"/>
                  <c:y val="0.1626984126984126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66E-7E4D-8736-395BEEF21F76}"/>
                </c:ext>
              </c:extLst>
            </c:dLbl>
            <c:dLbl>
              <c:idx val="3"/>
              <c:layout>
                <c:manualLayout>
                  <c:x val="-0.20191690278612542"/>
                  <c:y val="0.2391699432949571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66E-7E4D-8736-395BEEF21F76}"/>
                </c:ext>
              </c:extLst>
            </c:dLbl>
            <c:dLbl>
              <c:idx val="4"/>
              <c:layout>
                <c:manualLayout>
                  <c:x val="-0.32417274011370772"/>
                  <c:y val="0.1762994484482765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66E-7E4D-8736-395BEEF21F76}"/>
                </c:ext>
              </c:extLst>
            </c:dLbl>
            <c:dLbl>
              <c:idx val="5"/>
              <c:layout>
                <c:manualLayout>
                  <c:x val="-0.36531308345917951"/>
                  <c:y val="1.649432781107753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866E-7E4D-8736-395BEEF21F76}"/>
                </c:ext>
              </c:extLst>
            </c:dLbl>
            <c:dLbl>
              <c:idx val="6"/>
              <c:layout>
                <c:manualLayout>
                  <c:x val="0.15751383567475513"/>
                  <c:y val="3.571428571428571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66E-7E4D-8736-395BEEF21F76}"/>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c:f>
              <c:strCache>
                <c:ptCount val="1"/>
                <c:pt idx="0">
                  <c:v>Studii universitare de licență</c:v>
                </c:pt>
              </c:strCache>
            </c:strRef>
          </c:cat>
          <c:val>
            <c:numRef>
              <c:f>Sheet1!$B$2</c:f>
              <c:numCache>
                <c:formatCode>General</c:formatCode>
                <c:ptCount val="1"/>
                <c:pt idx="0">
                  <c:v>9</c:v>
                </c:pt>
              </c:numCache>
            </c:numRef>
          </c:val>
          <c:extLst>
            <c:ext xmlns:c16="http://schemas.microsoft.com/office/drawing/2014/chart" uri="{C3380CC4-5D6E-409C-BE32-E72D297353CC}">
              <c16:uniqueId val="{0000000E-866E-7E4D-8736-395BEEF21F76}"/>
            </c:ext>
          </c:extLst>
        </c:ser>
        <c:dLbls>
          <c:dLblPos val="outEnd"/>
          <c:showLegendKey val="0"/>
          <c:showVal val="0"/>
          <c:showCatName val="1"/>
          <c:showSerName val="0"/>
          <c:showPercent val="0"/>
          <c:showBubbleSize val="0"/>
          <c:showLeaderLines val="1"/>
        </c:dLbls>
        <c:firstSliceAng val="85"/>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r>
              <a:rPr lang="en-US" sz="1200" b="1" i="0" u="none" strike="noStrike" kern="1200" cap="none" baseline="0">
                <a:solidFill>
                  <a:schemeClr val="tx1">
                    <a:lumMod val="65000"/>
                    <a:lumOff val="35000"/>
                  </a:schemeClr>
                </a:solidFill>
              </a:rPr>
              <a:t>Repartizarea studenților înmatriculați în anul universitar 2025-2026 în anul I de studii universitare de masterat la programul </a:t>
            </a:r>
            <a:r>
              <a:rPr lang="en-US" sz="1200" b="1" i="1" u="none" strike="noStrike" kern="1200" cap="none" baseline="0">
                <a:solidFill>
                  <a:schemeClr val="tx1">
                    <a:lumMod val="65000"/>
                    <a:lumOff val="35000"/>
                  </a:schemeClr>
                </a:solidFill>
              </a:rPr>
              <a:t>Masterat în muzică - interpretare instrumentală</a:t>
            </a:r>
            <a:r>
              <a:rPr lang="en-US" sz="1200" b="1" i="0" u="none" strike="noStrike" kern="1200" cap="none" baseline="0">
                <a:solidFill>
                  <a:schemeClr val="tx1">
                    <a:lumMod val="65000"/>
                    <a:lumOff val="35000"/>
                  </a:schemeClr>
                </a:solidFill>
              </a:rPr>
              <a:t>, în funcție de nivelul ultimelor studii absolvite</a:t>
            </a:r>
          </a:p>
        </c:rich>
      </c:tx>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mn-lt"/>
              <a:ea typeface="+mn-ea"/>
              <a:cs typeface="+mn-cs"/>
            </a:defRPr>
          </a:pPr>
          <a:endParaRPr lang="en-RO"/>
        </a:p>
      </c:txPr>
    </c:title>
    <c:autoTitleDeleted val="0"/>
    <c:plotArea>
      <c:layout/>
      <c:pieChart>
        <c:varyColors val="1"/>
        <c:ser>
          <c:idx val="0"/>
          <c:order val="0"/>
          <c:tx>
            <c:strRef>
              <c:f>Sheet1!$B$1</c:f>
              <c:strCache>
                <c:ptCount val="1"/>
                <c:pt idx="0">
                  <c:v>Număr studenți</c:v>
                </c:pt>
              </c:strCache>
            </c:strRef>
          </c:tx>
          <c:spPr>
            <a:ln>
              <a:solidFill>
                <a:schemeClr val="tx1">
                  <a:lumMod val="65000"/>
                  <a:lumOff val="35000"/>
                </a:schemeClr>
              </a:solidFill>
            </a:ln>
          </c:spPr>
          <c:dPt>
            <c:idx val="0"/>
            <c:bubble3D val="0"/>
            <c:spPr>
              <a:solidFill>
                <a:schemeClr val="accent1"/>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5F3E-2F4E-8594-B58CC21E6BAA}"/>
              </c:ext>
            </c:extLst>
          </c:dPt>
          <c:dPt>
            <c:idx val="1"/>
            <c:bubble3D val="0"/>
            <c:spPr>
              <a:solidFill>
                <a:schemeClr val="accent3"/>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5F3E-2F4E-8594-B58CC21E6BAA}"/>
              </c:ext>
            </c:extLst>
          </c:dPt>
          <c:dPt>
            <c:idx val="2"/>
            <c:bubble3D val="0"/>
            <c:spPr>
              <a:solidFill>
                <a:schemeClr val="accent5"/>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5F3E-2F4E-8594-B58CC21E6BAA}"/>
              </c:ext>
            </c:extLst>
          </c:dPt>
          <c:dPt>
            <c:idx val="3"/>
            <c:bubble3D val="0"/>
            <c:spPr>
              <a:solidFill>
                <a:schemeClr val="accent1">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5F3E-2F4E-8594-B58CC21E6BAA}"/>
              </c:ext>
            </c:extLst>
          </c:dPt>
          <c:dPt>
            <c:idx val="4"/>
            <c:bubble3D val="0"/>
            <c:spPr>
              <a:solidFill>
                <a:schemeClr val="accent3">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5F3E-2F4E-8594-B58CC21E6BAA}"/>
              </c:ext>
            </c:extLst>
          </c:dPt>
          <c:dPt>
            <c:idx val="5"/>
            <c:bubble3D val="0"/>
            <c:spPr>
              <a:solidFill>
                <a:schemeClr val="accent5">
                  <a:lumMod val="6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5F3E-2F4E-8594-B58CC21E6BAA}"/>
              </c:ext>
            </c:extLst>
          </c:dPt>
          <c:dPt>
            <c:idx val="6"/>
            <c:bubble3D val="0"/>
            <c:spPr>
              <a:solidFill>
                <a:schemeClr val="accent1">
                  <a:lumMod val="80000"/>
                  <a:lumOff val="20000"/>
                </a:schemeClr>
              </a:solidFill>
              <a:ln>
                <a:solidFill>
                  <a:schemeClr val="tx1">
                    <a:lumMod val="65000"/>
                    <a:lumOff val="3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5F3E-2F4E-8594-B58CC21E6BAA}"/>
              </c:ext>
            </c:extLst>
          </c:dPt>
          <c:dLbls>
            <c:dLbl>
              <c:idx val="0"/>
              <c:layout>
                <c:manualLayout>
                  <c:x val="-6.6711954463036585E-2"/>
                  <c:y val="7.055362567243038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F3E-2F4E-8594-B58CC21E6BAA}"/>
                </c:ext>
              </c:extLst>
            </c:dLbl>
            <c:dLbl>
              <c:idx val="1"/>
              <c:layout>
                <c:manualLayout>
                  <c:x val="6.7910144971455061E-2"/>
                  <c:y val="-7.274290484372113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F3E-2F4E-8594-B58CC21E6BAA}"/>
                </c:ext>
              </c:extLst>
            </c:dLbl>
            <c:dLbl>
              <c:idx val="2"/>
              <c:layout>
                <c:manualLayout>
                  <c:x val="-9.7914005959982967E-2"/>
                  <c:y val="0.1626984126984126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F3E-2F4E-8594-B58CC21E6BAA}"/>
                </c:ext>
              </c:extLst>
            </c:dLbl>
            <c:dLbl>
              <c:idx val="3"/>
              <c:layout>
                <c:manualLayout>
                  <c:x val="-0.20191690278612542"/>
                  <c:y val="0.2391699432949571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F3E-2F4E-8594-B58CC21E6BAA}"/>
                </c:ext>
              </c:extLst>
            </c:dLbl>
            <c:dLbl>
              <c:idx val="4"/>
              <c:layout>
                <c:manualLayout>
                  <c:x val="-0.32417274011370772"/>
                  <c:y val="0.1762994484482765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F3E-2F4E-8594-B58CC21E6BAA}"/>
                </c:ext>
              </c:extLst>
            </c:dLbl>
            <c:dLbl>
              <c:idx val="5"/>
              <c:layout>
                <c:manualLayout>
                  <c:x val="-0.36531308345917951"/>
                  <c:y val="1.649432781107753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5F3E-2F4E-8594-B58CC21E6BAA}"/>
                </c:ext>
              </c:extLst>
            </c:dLbl>
            <c:dLbl>
              <c:idx val="6"/>
              <c:layout>
                <c:manualLayout>
                  <c:x val="0.15751383567475513"/>
                  <c:y val="3.571428571428571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R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5F3E-2F4E-8594-B58CC21E6BAA}"/>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Studii universitare de licență</c:v>
                </c:pt>
                <c:pt idx="1">
                  <c:v>Studii universitare de masterat</c:v>
                </c:pt>
              </c:strCache>
            </c:strRef>
          </c:cat>
          <c:val>
            <c:numRef>
              <c:f>Sheet1!$B$2:$B$3</c:f>
              <c:numCache>
                <c:formatCode>General</c:formatCode>
                <c:ptCount val="2"/>
                <c:pt idx="0">
                  <c:v>15</c:v>
                </c:pt>
                <c:pt idx="1">
                  <c:v>2</c:v>
                </c:pt>
              </c:numCache>
            </c:numRef>
          </c:val>
          <c:extLst>
            <c:ext xmlns:c16="http://schemas.microsoft.com/office/drawing/2014/chart" uri="{C3380CC4-5D6E-409C-BE32-E72D297353CC}">
              <c16:uniqueId val="{0000000E-5F3E-2F4E-8594-B58CC21E6BAA}"/>
            </c:ext>
          </c:extLst>
        </c:ser>
        <c:dLbls>
          <c:dLblPos val="outEnd"/>
          <c:showLegendKey val="0"/>
          <c:showVal val="0"/>
          <c:showCatName val="1"/>
          <c:showSerName val="0"/>
          <c:showPercent val="0"/>
          <c:showBubbleSize val="0"/>
          <c:showLeaderLines val="1"/>
        </c:dLbls>
        <c:firstSliceAng val="85"/>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E7C70-E4F9-AE41-9B9B-C78EDB633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2020</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Nr</vt:lpstr>
    </vt:vector>
  </TitlesOfParts>
  <Company>uvt</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raduta</dc:creator>
  <cp:lastModifiedBy>Alexandra Stupinean</cp:lastModifiedBy>
  <cp:revision>35</cp:revision>
  <cp:lastPrinted>2025-12-11T17:09:00Z</cp:lastPrinted>
  <dcterms:created xsi:type="dcterms:W3CDTF">2025-12-11T17:09:00Z</dcterms:created>
  <dcterms:modified xsi:type="dcterms:W3CDTF">2025-12-15T06:46:00Z</dcterms:modified>
</cp:coreProperties>
</file>